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北京市住房和城乡建设委员会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北京市规划和自然资源委员会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关于印发《北京市轨道交通建设工程盾构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施工安全质量管理办法》的通知</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京建法〔2021〕1号</w:t>
      </w: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r>
        <w:rPr>
          <w:rFonts w:hint="eastAsia" w:ascii="仿宋" w:hAnsi="仿宋" w:eastAsia="仿宋" w:cs="仿宋"/>
          <w:sz w:val="32"/>
          <w:szCs w:val="32"/>
        </w:rPr>
        <w:t>各区住房城乡（市）建设委，经济技术开发区开发建设局，各区规划自然资源分局，轨道交通工程各参建单位：</w:t>
      </w:r>
    </w:p>
    <w:p>
      <w:pPr>
        <w:rPr>
          <w:rFonts w:hint="eastAsia" w:ascii="仿宋" w:hAnsi="仿宋" w:eastAsia="仿宋" w:cs="仿宋"/>
          <w:sz w:val="32"/>
          <w:szCs w:val="32"/>
        </w:rPr>
      </w:pPr>
      <w:r>
        <w:rPr>
          <w:rFonts w:hint="eastAsia" w:ascii="仿宋" w:hAnsi="仿宋" w:eastAsia="仿宋" w:cs="仿宋"/>
          <w:sz w:val="32"/>
          <w:szCs w:val="32"/>
        </w:rPr>
        <w:t>　　为进一步规范盾构施工安全质量管理，明确参建各方主体责任，预防和减少安全事故，提升工程质量，根据工程建设现行法律法规，结合本市实际情况，北京市住房和城乡建设委员会、北京市规划和自然资源委员会制定了《北京市轨道交通建设工程盾构施工安全质量管理办法》，现印发给你们，请认真遵照执行。</w:t>
      </w:r>
    </w:p>
    <w:p>
      <w:pPr>
        <w:ind w:firstLine="640"/>
        <w:rPr>
          <w:rFonts w:hint="eastAsia" w:ascii="仿宋" w:hAnsi="仿宋" w:eastAsia="仿宋" w:cs="仿宋"/>
          <w:sz w:val="32"/>
          <w:szCs w:val="32"/>
        </w:rPr>
      </w:pPr>
      <w:r>
        <w:rPr>
          <w:rFonts w:hint="eastAsia" w:ascii="仿宋" w:hAnsi="仿宋" w:eastAsia="仿宋" w:cs="仿宋"/>
          <w:sz w:val="32"/>
          <w:szCs w:val="32"/>
        </w:rPr>
        <w:t>特此通知。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pacing w:val="-17"/>
          <w:sz w:val="32"/>
          <w:szCs w:val="32"/>
        </w:rPr>
        <w:t xml:space="preserve">北京市住房和城乡建设委员会 </w:t>
      </w:r>
      <w:r>
        <w:rPr>
          <w:rFonts w:hint="eastAsia" w:ascii="仿宋" w:hAnsi="仿宋" w:eastAsia="仿宋" w:cs="仿宋"/>
          <w:spacing w:val="-17"/>
          <w:sz w:val="32"/>
          <w:szCs w:val="32"/>
          <w:lang w:val="en-US" w:eastAsia="zh-CN"/>
        </w:rPr>
        <w:t xml:space="preserve">    </w:t>
      </w:r>
      <w:r>
        <w:rPr>
          <w:rFonts w:hint="eastAsia" w:ascii="仿宋" w:hAnsi="仿宋" w:eastAsia="仿宋" w:cs="仿宋"/>
          <w:spacing w:val="-17"/>
          <w:sz w:val="32"/>
          <w:szCs w:val="32"/>
        </w:rPr>
        <w:t>北京市规划和自然资源委员会</w:t>
      </w:r>
    </w:p>
    <w:p>
      <w:pPr>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2021年1月11日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（联系人：刘鹏；联系电话：55597610）</w:t>
      </w:r>
    </w:p>
    <w:p>
      <w:pPr>
        <w:rPr>
          <w:rFonts w:hint="eastAsia" w:ascii="仿宋" w:hAnsi="仿宋" w:eastAsia="仿宋" w:cs="仿宋"/>
          <w:sz w:val="32"/>
          <w:szCs w:val="32"/>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北京市轨道交通建设工程盾构施工</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安全质量管理办法</w:t>
      </w:r>
    </w:p>
    <w:p>
      <w:pPr>
        <w:pStyle w:val="2"/>
        <w:spacing w:line="560" w:lineRule="exact"/>
        <w:ind w:left="0" w:leftChars="0"/>
        <w:jc w:val="center"/>
        <w:rPr>
          <w:rFonts w:hint="eastAsia" w:ascii="仿宋" w:hAnsi="仿宋" w:eastAsia="仿宋" w:cs="仿宋"/>
          <w:sz w:val="32"/>
          <w:szCs w:val="32"/>
        </w:rPr>
      </w:pPr>
      <w:bookmarkStart w:id="0" w:name="_Toc47340614"/>
      <w:bookmarkStart w:id="1" w:name="_Toc54596280"/>
      <w:bookmarkStart w:id="2" w:name="_Toc47341533"/>
    </w:p>
    <w:p>
      <w:pPr>
        <w:pStyle w:val="2"/>
        <w:spacing w:line="560" w:lineRule="exact"/>
        <w:ind w:left="0" w:leftChars="0"/>
        <w:jc w:val="center"/>
        <w:rPr>
          <w:rFonts w:hint="eastAsia" w:ascii="仿宋" w:hAnsi="仿宋" w:eastAsia="仿宋" w:cs="仿宋"/>
          <w:sz w:val="32"/>
          <w:szCs w:val="32"/>
        </w:rPr>
      </w:pPr>
      <w:r>
        <w:rPr>
          <w:rFonts w:hint="eastAsia" w:ascii="仿宋" w:hAnsi="仿宋" w:eastAsia="仿宋" w:cs="仿宋"/>
          <w:sz w:val="32"/>
          <w:szCs w:val="32"/>
        </w:rPr>
        <w:t>第一章 总则</w:t>
      </w:r>
      <w:bookmarkEnd w:id="0"/>
      <w:bookmarkEnd w:id="1"/>
      <w:bookmarkEnd w:id="2"/>
    </w:p>
    <w:p>
      <w:pPr>
        <w:pStyle w:val="2"/>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firstLine="641"/>
        <w:jc w:val="both"/>
        <w:textAlignment w:val="auto"/>
        <w:rPr>
          <w:rFonts w:hint="eastAsia" w:ascii="仿宋" w:hAnsi="仿宋" w:eastAsia="仿宋" w:cs="仿宋"/>
          <w:sz w:val="32"/>
          <w:szCs w:val="32"/>
        </w:rPr>
      </w:pPr>
      <w:bookmarkStart w:id="3" w:name="_Toc47340615"/>
      <w:bookmarkStart w:id="4" w:name="_Toc47341534"/>
      <w:bookmarkStart w:id="5" w:name="_Toc54596281"/>
      <w:r>
        <w:rPr>
          <w:rStyle w:val="8"/>
          <w:rFonts w:hint="eastAsia" w:ascii="楷体" w:hAnsi="楷体" w:eastAsia="楷体" w:cs="楷体"/>
          <w:b w:val="0"/>
          <w:bCs/>
          <w:sz w:val="32"/>
          <w:szCs w:val="32"/>
        </w:rPr>
        <w:t>第一条</w:t>
      </w:r>
      <w:bookmarkEnd w:id="3"/>
      <w:bookmarkEnd w:id="4"/>
      <w:r>
        <w:rPr>
          <w:rStyle w:val="8"/>
          <w:rFonts w:hint="eastAsia" w:ascii="仿宋" w:hAnsi="仿宋" w:eastAsia="仿宋" w:cs="仿宋"/>
          <w:b w:val="0"/>
          <w:bCs/>
          <w:sz w:val="32"/>
          <w:szCs w:val="32"/>
        </w:rPr>
        <w:t xml:space="preserve"> </w:t>
      </w:r>
      <w:r>
        <w:rPr>
          <w:rFonts w:hint="eastAsia" w:ascii="仿宋" w:hAnsi="仿宋" w:eastAsia="仿宋" w:cs="仿宋"/>
          <w:b w:val="0"/>
          <w:bCs w:val="0"/>
          <w:kern w:val="2"/>
          <w:sz w:val="32"/>
          <w:szCs w:val="32"/>
        </w:rPr>
        <w:t>为进一步规范盾构施工安全质量管理，明确参建各方主体责任，预防和减少安全事故，提升工程质量，根据工程建设现行法律法规，结合本市实际情况，制定本办法。</w:t>
      </w:r>
      <w:bookmarkEnd w:id="5"/>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ind w:firstLine="640" w:firstLineChars="200"/>
        <w:textAlignment w:val="auto"/>
        <w:rPr>
          <w:rFonts w:ascii="仿宋_GB2312" w:hAnsi="等线" w:eastAsia="仿宋_GB2312"/>
          <w:sz w:val="32"/>
          <w:szCs w:val="32"/>
        </w:rPr>
      </w:pPr>
      <w:bookmarkStart w:id="6" w:name="_Toc54596282"/>
      <w:bookmarkStart w:id="7" w:name="_Toc47340616"/>
      <w:bookmarkStart w:id="8" w:name="_Toc47341535"/>
      <w:r>
        <w:rPr>
          <w:rStyle w:val="8"/>
          <w:rFonts w:hint="eastAsia"/>
        </w:rPr>
        <w:t>第二条</w:t>
      </w:r>
      <w:bookmarkEnd w:id="6"/>
      <w:bookmarkEnd w:id="7"/>
      <w:bookmarkEnd w:id="8"/>
      <w:r>
        <w:rPr>
          <w:rStyle w:val="8"/>
          <w:rFonts w:hint="eastAsia"/>
        </w:rPr>
        <w:t xml:space="preserve"> </w:t>
      </w:r>
      <w:r>
        <w:rPr>
          <w:rFonts w:hint="eastAsia" w:ascii="仿宋_GB2312" w:eastAsia="仿宋_GB2312"/>
          <w:sz w:val="32"/>
          <w:szCs w:val="32"/>
        </w:rPr>
        <w:t>本市行政区域内轨道交通等建设工程盾构施工的安全质量管理，适用于本办法。</w:t>
      </w:r>
    </w:p>
    <w:p>
      <w:pPr>
        <w:spacing w:line="560" w:lineRule="exact"/>
        <w:ind w:firstLine="640" w:firstLineChars="200"/>
        <w:rPr>
          <w:rFonts w:ascii="仿宋_GB2312" w:hAnsi="等线" w:eastAsia="仿宋_GB2312"/>
          <w:sz w:val="32"/>
          <w:szCs w:val="32"/>
        </w:rPr>
      </w:pPr>
      <w:r>
        <w:rPr>
          <w:rFonts w:hint="eastAsia" w:ascii="仿宋_GB2312" w:hAnsi="仿宋" w:eastAsia="仿宋_GB2312"/>
          <w:sz w:val="32"/>
          <w:szCs w:val="32"/>
        </w:rPr>
        <w:t>本办法所称盾构机是指应用于轨道交通等建设工程，由主机和配套设备组成的全断面推进式隧道施工机械设备，包括土压平衡式盾构机、泥水平衡式盾构机等。盾构施工是指利用盾构机进行隧道开挖、衬砌等作业的施工方法。</w:t>
      </w:r>
    </w:p>
    <w:p>
      <w:pPr>
        <w:spacing w:line="560" w:lineRule="exact"/>
        <w:ind w:firstLine="640" w:firstLineChars="200"/>
        <w:rPr>
          <w:rFonts w:ascii="仿宋_GB2312" w:hAnsi="仿宋" w:eastAsia="仿宋_GB2312"/>
          <w:sz w:val="32"/>
          <w:szCs w:val="32"/>
        </w:rPr>
      </w:pPr>
      <w:bookmarkStart w:id="9" w:name="_Toc47341536"/>
      <w:bookmarkStart w:id="10" w:name="_Toc47340617"/>
      <w:bookmarkStart w:id="11" w:name="_Toc54596283"/>
      <w:r>
        <w:rPr>
          <w:rStyle w:val="8"/>
          <w:rFonts w:hint="eastAsia"/>
        </w:rPr>
        <w:t>第三条</w:t>
      </w:r>
      <w:bookmarkEnd w:id="9"/>
      <w:bookmarkEnd w:id="10"/>
      <w:bookmarkEnd w:id="11"/>
      <w:r>
        <w:rPr>
          <w:rStyle w:val="8"/>
          <w:rFonts w:hint="eastAsia"/>
        </w:rPr>
        <w:t xml:space="preserve"> </w:t>
      </w:r>
      <w:r>
        <w:rPr>
          <w:rFonts w:hint="eastAsia" w:ascii="仿宋_GB2312" w:hAnsi="仿宋" w:eastAsia="仿宋_GB2312"/>
          <w:sz w:val="32"/>
          <w:szCs w:val="32"/>
        </w:rPr>
        <w:t>建设单位应建立盾构施工安全质量管控机制，督促参建单位按规定开展安全质量管理工作，委托工程监测单位和测量单位进行第三方监测和测量，保障盾构施工费用，组织参建单位开展风险管控和隐患排查治理工作等。</w:t>
      </w:r>
    </w:p>
    <w:p>
      <w:pPr>
        <w:spacing w:line="560" w:lineRule="exact"/>
        <w:ind w:firstLine="640" w:firstLineChars="200"/>
        <w:rPr>
          <w:rFonts w:ascii="仿宋_GB2312" w:hAnsi="仿宋" w:eastAsia="仿宋_GB2312"/>
          <w:sz w:val="32"/>
          <w:szCs w:val="32"/>
        </w:rPr>
      </w:pPr>
      <w:bookmarkStart w:id="12" w:name="_Toc47340618"/>
      <w:bookmarkStart w:id="13" w:name="_Toc47341537"/>
      <w:bookmarkStart w:id="14" w:name="_Toc54596284"/>
      <w:r>
        <w:rPr>
          <w:rStyle w:val="8"/>
          <w:rFonts w:hint="eastAsia"/>
        </w:rPr>
        <w:t>第四条</w:t>
      </w:r>
      <w:bookmarkEnd w:id="12"/>
      <w:bookmarkEnd w:id="13"/>
      <w:bookmarkEnd w:id="14"/>
      <w:r>
        <w:rPr>
          <w:rStyle w:val="8"/>
          <w:rFonts w:hint="eastAsia"/>
        </w:rPr>
        <w:t xml:space="preserve"> </w:t>
      </w:r>
      <w:r>
        <w:rPr>
          <w:rFonts w:hint="eastAsia" w:ascii="仿宋_GB2312" w:hAnsi="仿宋" w:eastAsia="仿宋_GB2312"/>
          <w:sz w:val="32"/>
          <w:szCs w:val="32"/>
        </w:rPr>
        <w:t>勘察单位应按照规定提供真实有效的勘察文件，必要时针对特殊地质条件提出专项勘察建议。施工条件发生变化的，建设单位应当及时委托勘察单位进行补充勘察。</w:t>
      </w:r>
    </w:p>
    <w:p>
      <w:pPr>
        <w:spacing w:line="560" w:lineRule="exact"/>
        <w:ind w:firstLine="640" w:firstLineChars="200"/>
        <w:rPr>
          <w:rFonts w:ascii="仿宋_GB2312" w:hAnsi="等线" w:eastAsia="仿宋_GB2312"/>
          <w:sz w:val="32"/>
          <w:szCs w:val="32"/>
        </w:rPr>
      </w:pPr>
      <w:r>
        <w:rPr>
          <w:rFonts w:hint="eastAsia" w:ascii="仿宋_GB2312" w:hAnsi="仿宋" w:eastAsia="仿宋_GB2312"/>
          <w:sz w:val="32"/>
          <w:szCs w:val="32"/>
        </w:rPr>
        <w:t>设计单位应识别盾构施工自身风险和环境风险，进行风险分级，按规定对盾构施工特级、一级环境风险进行专项设计,委派专业技术人员提供现场技术服务等。</w:t>
      </w:r>
    </w:p>
    <w:p>
      <w:pPr>
        <w:spacing w:line="560" w:lineRule="exact"/>
        <w:ind w:firstLine="640" w:firstLineChars="200"/>
        <w:rPr>
          <w:rFonts w:ascii="仿宋_GB2312" w:hAnsi="仿宋" w:eastAsia="仿宋_GB2312"/>
          <w:sz w:val="32"/>
          <w:szCs w:val="32"/>
        </w:rPr>
      </w:pPr>
      <w:bookmarkStart w:id="15" w:name="_Toc54596285"/>
      <w:bookmarkStart w:id="16" w:name="_Toc47341538"/>
      <w:bookmarkStart w:id="17" w:name="_Toc47340619"/>
      <w:r>
        <w:rPr>
          <w:rStyle w:val="8"/>
          <w:rFonts w:hint="eastAsia"/>
        </w:rPr>
        <w:t>第五条</w:t>
      </w:r>
      <w:bookmarkEnd w:id="15"/>
      <w:bookmarkEnd w:id="16"/>
      <w:bookmarkEnd w:id="17"/>
      <w:r>
        <w:rPr>
          <w:rStyle w:val="8"/>
          <w:rFonts w:hint="eastAsia"/>
        </w:rPr>
        <w:t xml:space="preserve"> </w:t>
      </w:r>
      <w:r>
        <w:rPr>
          <w:rFonts w:hint="eastAsia" w:ascii="仿宋_GB2312" w:hAnsi="仿宋" w:eastAsia="仿宋_GB2312"/>
          <w:sz w:val="32"/>
          <w:szCs w:val="32"/>
        </w:rPr>
        <w:t>施工单位应</w:t>
      </w:r>
      <w:r>
        <w:rPr>
          <w:rFonts w:ascii="仿宋_GB2312" w:hAnsi="仿宋" w:eastAsia="仿宋_GB2312"/>
          <w:sz w:val="32"/>
          <w:szCs w:val="32"/>
        </w:rPr>
        <w:t>建立</w:t>
      </w:r>
      <w:r>
        <w:rPr>
          <w:rFonts w:hint="eastAsia" w:ascii="仿宋_GB2312" w:hAnsi="仿宋" w:eastAsia="仿宋_GB2312"/>
          <w:sz w:val="32"/>
          <w:szCs w:val="32"/>
        </w:rPr>
        <w:t>盾构</w:t>
      </w:r>
      <w:r>
        <w:rPr>
          <w:rFonts w:ascii="仿宋_GB2312" w:hAnsi="仿宋" w:eastAsia="仿宋_GB2312"/>
          <w:sz w:val="32"/>
          <w:szCs w:val="32"/>
        </w:rPr>
        <w:t>施工安全质量管理</w:t>
      </w:r>
      <w:r>
        <w:rPr>
          <w:rFonts w:hint="eastAsia" w:ascii="仿宋_GB2312" w:hAnsi="仿宋" w:eastAsia="仿宋_GB2312"/>
          <w:sz w:val="32"/>
          <w:szCs w:val="32"/>
        </w:rPr>
        <w:t>体系，确保盾构机设备性能完好，按照规定组织盾构施工，保证生产安全和工程质量等。</w:t>
      </w:r>
    </w:p>
    <w:p>
      <w:pPr>
        <w:spacing w:line="560" w:lineRule="exact"/>
        <w:ind w:firstLine="640" w:firstLineChars="200"/>
        <w:rPr>
          <w:rFonts w:ascii="仿宋_GB2312" w:hAnsi="仿宋" w:eastAsia="仿宋_GB2312"/>
          <w:sz w:val="32"/>
          <w:szCs w:val="32"/>
        </w:rPr>
      </w:pPr>
      <w:bookmarkStart w:id="18" w:name="_Toc47340620"/>
      <w:bookmarkStart w:id="19" w:name="_Toc54596286"/>
      <w:bookmarkStart w:id="20" w:name="_Toc47341539"/>
      <w:r>
        <w:rPr>
          <w:rStyle w:val="8"/>
          <w:rFonts w:hint="eastAsia"/>
        </w:rPr>
        <w:t>第六条</w:t>
      </w:r>
      <w:bookmarkEnd w:id="18"/>
      <w:bookmarkEnd w:id="19"/>
      <w:bookmarkEnd w:id="20"/>
      <w:r>
        <w:rPr>
          <w:rStyle w:val="8"/>
          <w:rFonts w:hint="eastAsia"/>
        </w:rPr>
        <w:t xml:space="preserve"> </w:t>
      </w:r>
      <w:r>
        <w:rPr>
          <w:rFonts w:hint="eastAsia" w:ascii="仿宋_GB2312" w:hAnsi="仿宋" w:eastAsia="仿宋_GB2312"/>
          <w:sz w:val="32"/>
          <w:szCs w:val="32"/>
        </w:rPr>
        <w:t>监理单位应编制监理实施细则，并对盾构施工安全质量及管片生产质量实施监理,按规定组织关键节点施工前条件核查和施工验收等。</w:t>
      </w:r>
    </w:p>
    <w:p>
      <w:pPr>
        <w:spacing w:line="560" w:lineRule="exact"/>
        <w:ind w:firstLine="640" w:firstLineChars="200"/>
        <w:rPr>
          <w:rFonts w:ascii="仿宋_GB2312" w:hAnsi="仿宋" w:eastAsia="仿宋_GB2312"/>
          <w:sz w:val="32"/>
          <w:szCs w:val="32"/>
        </w:rPr>
      </w:pPr>
      <w:bookmarkStart w:id="21" w:name="_Toc54596287"/>
      <w:bookmarkStart w:id="22" w:name="_Toc47340621"/>
      <w:bookmarkStart w:id="23" w:name="_Toc47341540"/>
      <w:r>
        <w:rPr>
          <w:rStyle w:val="8"/>
          <w:rFonts w:hint="eastAsia"/>
        </w:rPr>
        <w:t>第七条</w:t>
      </w:r>
      <w:bookmarkEnd w:id="21"/>
      <w:bookmarkEnd w:id="22"/>
      <w:bookmarkEnd w:id="23"/>
      <w:r>
        <w:rPr>
          <w:rStyle w:val="8"/>
          <w:rFonts w:hint="eastAsia"/>
        </w:rPr>
        <w:t xml:space="preserve"> </w:t>
      </w:r>
      <w:r>
        <w:rPr>
          <w:rFonts w:hint="eastAsia" w:ascii="仿宋_GB2312" w:hAnsi="仿宋" w:eastAsia="仿宋_GB2312"/>
          <w:sz w:val="32"/>
          <w:szCs w:val="32"/>
        </w:rPr>
        <w:t>第三方监测单位应对盾构施工开展第三方监测，现场巡视，预警发布、响应和处置效果跟踪等。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第三方测量单位应建立线路控制</w:t>
      </w:r>
      <w:bookmarkStart w:id="135" w:name="_GoBack"/>
      <w:bookmarkEnd w:id="135"/>
      <w:r>
        <w:rPr>
          <w:rFonts w:hint="eastAsia" w:ascii="仿宋_GB2312" w:hAnsi="仿宋" w:eastAsia="仿宋_GB2312"/>
          <w:sz w:val="32"/>
          <w:szCs w:val="32"/>
        </w:rPr>
        <w:t>网并定期复核，</w:t>
      </w:r>
      <w:r>
        <w:rPr>
          <w:rFonts w:hint="eastAsia" w:ascii="仿宋_GB2312" w:hAnsi="仿宋_GB2312" w:eastAsia="仿宋_GB2312" w:cs="仿宋_GB2312"/>
          <w:sz w:val="32"/>
          <w:szCs w:val="32"/>
        </w:rPr>
        <w:t>对盾构隧道施工测量结果进行复核，</w:t>
      </w:r>
      <w:r>
        <w:rPr>
          <w:rFonts w:hint="eastAsia" w:ascii="仿宋_GB2312" w:hAnsi="仿宋" w:eastAsia="仿宋_GB2312"/>
          <w:sz w:val="32"/>
          <w:szCs w:val="32"/>
        </w:rPr>
        <w:t>开展贯通测量和断面测量等。</w:t>
      </w:r>
    </w:p>
    <w:p>
      <w:pPr>
        <w:pStyle w:val="9"/>
        <w:spacing w:line="560" w:lineRule="exact"/>
        <w:ind w:firstLine="640"/>
        <w:rPr>
          <w:rFonts w:ascii="楷体" w:hAnsi="楷体" w:eastAsia="楷体"/>
          <w:sz w:val="32"/>
          <w:szCs w:val="32"/>
        </w:rPr>
      </w:pPr>
      <w:bookmarkStart w:id="24" w:name="_Toc54596288"/>
      <w:bookmarkStart w:id="25" w:name="_Toc47340622"/>
      <w:bookmarkStart w:id="26" w:name="_Toc47341541"/>
      <w:r>
        <w:rPr>
          <w:rStyle w:val="8"/>
          <w:rFonts w:hint="eastAsia"/>
        </w:rPr>
        <w:t>第八条</w:t>
      </w:r>
      <w:bookmarkEnd w:id="24"/>
      <w:bookmarkEnd w:id="25"/>
      <w:bookmarkEnd w:id="26"/>
      <w:r>
        <w:rPr>
          <w:rStyle w:val="8"/>
          <w:rFonts w:hint="eastAsia"/>
        </w:rPr>
        <w:t xml:space="preserve"> </w:t>
      </w:r>
      <w:r>
        <w:rPr>
          <w:rFonts w:hint="eastAsia" w:ascii="仿宋_GB2312" w:hAnsi="仿宋" w:eastAsia="仿宋_GB2312"/>
          <w:sz w:val="32"/>
          <w:szCs w:val="32"/>
        </w:rPr>
        <w:t>施工单位应配备具有盾构施工履历且经过培训的机械、土木</w:t>
      </w:r>
      <w:r>
        <w:rPr>
          <w:rFonts w:ascii="仿宋_GB2312" w:hAnsi="仿宋" w:eastAsia="仿宋_GB2312"/>
          <w:sz w:val="32"/>
          <w:szCs w:val="32"/>
        </w:rPr>
        <w:t>、</w:t>
      </w:r>
      <w:r>
        <w:rPr>
          <w:rFonts w:hint="eastAsia" w:ascii="仿宋_GB2312" w:hAnsi="仿宋" w:eastAsia="仿宋_GB2312"/>
          <w:sz w:val="32"/>
          <w:szCs w:val="32"/>
        </w:rPr>
        <w:t>测量等相关专业技术人员。</w:t>
      </w:r>
      <w:r>
        <w:rPr>
          <w:rFonts w:hint="eastAsia" w:ascii="仿宋_GB2312" w:hAnsi="仿宋" w:eastAsia="仿宋_GB2312"/>
          <w:color w:val="000000" w:themeColor="text1"/>
          <w:sz w:val="32"/>
          <w:szCs w:val="32"/>
          <w14:textFill>
            <w14:solidFill>
              <w14:schemeClr w14:val="tx1"/>
            </w14:solidFill>
          </w14:textFill>
        </w:rPr>
        <w:t>盾构机</w:t>
      </w:r>
      <w:r>
        <w:rPr>
          <w:rFonts w:ascii="仿宋_GB2312" w:hAnsi="仿宋" w:eastAsia="仿宋_GB2312"/>
          <w:color w:val="000000" w:themeColor="text1"/>
          <w:sz w:val="32"/>
          <w:szCs w:val="32"/>
          <w14:textFill>
            <w14:solidFill>
              <w14:schemeClr w14:val="tx1"/>
            </w14:solidFill>
          </w14:textFill>
        </w:rPr>
        <w:t>操作人员、</w:t>
      </w:r>
      <w:r>
        <w:rPr>
          <w:rFonts w:hint="eastAsia" w:ascii="仿宋_GB2312" w:hAnsi="仿宋" w:eastAsia="仿宋_GB2312"/>
          <w:color w:val="000000" w:themeColor="text1"/>
          <w:sz w:val="32"/>
          <w:szCs w:val="32"/>
          <w14:textFill>
            <w14:solidFill>
              <w14:schemeClr w14:val="tx1"/>
            </w14:solidFill>
          </w14:textFill>
        </w:rPr>
        <w:t>电瓶车司机等职业技能人员应经职业技能培训、考核合格后上岗。</w:t>
      </w:r>
      <w:r>
        <w:rPr>
          <w:rFonts w:hint="eastAsia" w:ascii="仿宋_GB2312" w:hAnsi="仿宋" w:eastAsia="仿宋_GB2312"/>
          <w:sz w:val="32"/>
          <w:szCs w:val="32"/>
        </w:rPr>
        <w:t>监理单位应配备具有盾构施工或监理履历的监理人员。</w:t>
      </w:r>
    </w:p>
    <w:p>
      <w:pPr>
        <w:pStyle w:val="2"/>
        <w:spacing w:line="560" w:lineRule="exact"/>
        <w:ind w:left="0" w:leftChars="0"/>
        <w:jc w:val="center"/>
        <w:rPr>
          <w:rFonts w:hint="eastAsia" w:ascii="仿宋" w:hAnsi="仿宋" w:eastAsia="仿宋" w:cs="仿宋"/>
          <w:sz w:val="32"/>
          <w:szCs w:val="32"/>
        </w:rPr>
      </w:pPr>
      <w:bookmarkStart w:id="27" w:name="_Toc47340623"/>
      <w:bookmarkStart w:id="28" w:name="_Toc54596289"/>
      <w:bookmarkStart w:id="29" w:name="OLE_LINK1"/>
      <w:bookmarkStart w:id="30" w:name="_Toc47341542"/>
      <w:r>
        <w:rPr>
          <w:rFonts w:hint="eastAsia" w:ascii="仿宋" w:hAnsi="仿宋" w:eastAsia="仿宋" w:cs="仿宋"/>
          <w:sz w:val="32"/>
          <w:szCs w:val="32"/>
        </w:rPr>
        <w:t>第二章 风险管控与隐患排查</w:t>
      </w:r>
      <w:bookmarkEnd w:id="27"/>
      <w:bookmarkEnd w:id="28"/>
      <w:bookmarkEnd w:id="29"/>
      <w:bookmarkEnd w:id="30"/>
    </w:p>
    <w:p>
      <w:pPr>
        <w:pStyle w:val="9"/>
        <w:spacing w:line="560" w:lineRule="exact"/>
        <w:ind w:firstLine="640"/>
        <w:rPr>
          <w:rFonts w:ascii="仿宋_GB2312" w:hAnsi="仿宋" w:eastAsia="仿宋_GB2312"/>
          <w:sz w:val="32"/>
          <w:szCs w:val="32"/>
        </w:rPr>
      </w:pPr>
      <w:bookmarkStart w:id="31" w:name="_Toc54596290"/>
      <w:bookmarkStart w:id="32" w:name="_Toc47341544"/>
      <w:bookmarkStart w:id="33" w:name="_Toc47340625"/>
      <w:r>
        <w:rPr>
          <w:rStyle w:val="8"/>
          <w:rFonts w:hint="eastAsia"/>
        </w:rPr>
        <w:t>第九条</w:t>
      </w:r>
      <w:bookmarkEnd w:id="31"/>
      <w:bookmarkEnd w:id="32"/>
      <w:bookmarkEnd w:id="33"/>
      <w:r>
        <w:rPr>
          <w:rStyle w:val="8"/>
          <w:rFonts w:hint="eastAsia"/>
        </w:rPr>
        <w:t xml:space="preserve"> </w:t>
      </w:r>
      <w:r>
        <w:rPr>
          <w:rFonts w:hint="eastAsia" w:ascii="仿宋_GB2312" w:hAnsi="仿宋" w:eastAsia="仿宋_GB2312"/>
          <w:sz w:val="32"/>
          <w:szCs w:val="32"/>
        </w:rPr>
        <w:t>建设单位应充分发挥风险管控体系的作用，组织协调各参建单位开展盾构施工风险分级管控工作，并结合工程地下水位变化、工程埋置深度增加等情况，采取有针对性的风险管控措施。</w:t>
      </w:r>
    </w:p>
    <w:p>
      <w:pPr>
        <w:pStyle w:val="9"/>
        <w:spacing w:line="560" w:lineRule="exact"/>
        <w:ind w:firstLine="640"/>
        <w:rPr>
          <w:rFonts w:ascii="仿宋_GB2312" w:hAnsi="仿宋" w:eastAsia="仿宋_GB2312"/>
          <w:sz w:val="32"/>
          <w:szCs w:val="32"/>
        </w:rPr>
      </w:pPr>
      <w:r>
        <w:rPr>
          <w:rFonts w:hint="eastAsia" w:ascii="仿宋_GB2312" w:hAnsi="仿宋" w:eastAsia="仿宋_GB2312"/>
          <w:sz w:val="32"/>
          <w:szCs w:val="32"/>
        </w:rPr>
        <w:t>施工、监理、第三方监测单位应根据施工进度、监测数据、巡视信息等，定期对盾构施工开展施工安全、质量风险状态评价，并按照规范要求发布监测</w:t>
      </w:r>
      <w:r>
        <w:rPr>
          <w:rFonts w:ascii="仿宋_GB2312" w:hAnsi="仿宋" w:eastAsia="仿宋_GB2312"/>
          <w:sz w:val="32"/>
          <w:szCs w:val="32"/>
        </w:rPr>
        <w:t>预警、巡视预警</w:t>
      </w:r>
      <w:r>
        <w:rPr>
          <w:rFonts w:hint="eastAsia" w:ascii="仿宋_GB2312" w:hAnsi="仿宋" w:eastAsia="仿宋_GB2312"/>
          <w:sz w:val="32"/>
          <w:szCs w:val="32"/>
        </w:rPr>
        <w:t>和</w:t>
      </w:r>
      <w:r>
        <w:rPr>
          <w:rFonts w:ascii="仿宋_GB2312" w:hAnsi="仿宋" w:eastAsia="仿宋_GB2312"/>
          <w:sz w:val="32"/>
          <w:szCs w:val="32"/>
        </w:rPr>
        <w:t>综合预警信息。</w:t>
      </w:r>
    </w:p>
    <w:p>
      <w:pPr>
        <w:pStyle w:val="9"/>
        <w:spacing w:line="560" w:lineRule="exact"/>
        <w:ind w:firstLine="640"/>
        <w:rPr>
          <w:rFonts w:ascii="仿宋_GB2312" w:hAnsi="仿宋" w:eastAsia="仿宋_GB2312"/>
          <w:sz w:val="32"/>
          <w:szCs w:val="32"/>
        </w:rPr>
      </w:pPr>
      <w:r>
        <w:rPr>
          <w:rFonts w:hint="eastAsia" w:ascii="仿宋_GB2312" w:hAnsi="仿宋" w:eastAsia="仿宋_GB2312"/>
          <w:sz w:val="32"/>
          <w:szCs w:val="32"/>
        </w:rPr>
        <w:t>预警发布后，各参建单位应依据相关规定按照风险等级、预警类型等分层级响应。预警处置后，监理单位和第三方监测单位对施工状况与预警等级判定条件进行对比分析，确认警情消除或降低后及时消警或降低预警等级。</w:t>
      </w:r>
    </w:p>
    <w:p>
      <w:pPr>
        <w:pStyle w:val="9"/>
        <w:spacing w:line="560" w:lineRule="exact"/>
        <w:ind w:firstLine="640"/>
        <w:rPr>
          <w:rFonts w:ascii="仿宋_GB2312" w:hAnsi="仿宋" w:eastAsia="仿宋_GB2312"/>
          <w:sz w:val="32"/>
          <w:szCs w:val="32"/>
        </w:rPr>
      </w:pPr>
      <w:bookmarkStart w:id="34" w:name="_Toc47341545"/>
      <w:bookmarkStart w:id="35" w:name="_Toc47340626"/>
      <w:bookmarkStart w:id="36" w:name="_Toc54596291"/>
      <w:r>
        <w:rPr>
          <w:rStyle w:val="8"/>
          <w:rFonts w:hint="eastAsia"/>
        </w:rPr>
        <w:t>第十</w:t>
      </w:r>
      <w:r>
        <w:rPr>
          <w:rStyle w:val="8"/>
        </w:rPr>
        <w:t>条</w:t>
      </w:r>
      <w:bookmarkEnd w:id="34"/>
      <w:bookmarkEnd w:id="35"/>
      <w:bookmarkEnd w:id="36"/>
      <w:r>
        <w:rPr>
          <w:rStyle w:val="8"/>
          <w:rFonts w:hint="eastAsia"/>
        </w:rPr>
        <w:t xml:space="preserve"> </w:t>
      </w:r>
      <w:r>
        <w:rPr>
          <w:rFonts w:hint="eastAsia" w:ascii="仿宋_GB2312" w:hAnsi="仿宋" w:eastAsia="仿宋_GB2312"/>
          <w:sz w:val="32"/>
          <w:szCs w:val="32"/>
        </w:rPr>
        <w:t>建设单位应充分发挥隐患排查治理体系的作用，</w:t>
      </w:r>
      <w:r>
        <w:rPr>
          <w:rFonts w:hint="eastAsia" w:ascii="仿宋_GB2312" w:eastAsia="仿宋_GB2312"/>
          <w:sz w:val="32"/>
          <w:szCs w:val="32"/>
        </w:rPr>
        <w:t>组织各参建单位开展隐患排查治理工作。</w:t>
      </w:r>
    </w:p>
    <w:p>
      <w:pPr>
        <w:pStyle w:val="9"/>
        <w:spacing w:line="560" w:lineRule="exact"/>
        <w:ind w:firstLine="640"/>
        <w:rPr>
          <w:rFonts w:ascii="仿宋_GB2312" w:hAnsi="仿宋" w:eastAsia="仿宋_GB2312"/>
          <w:sz w:val="32"/>
          <w:szCs w:val="32"/>
        </w:rPr>
      </w:pPr>
      <w:r>
        <w:rPr>
          <w:rFonts w:hint="eastAsia" w:ascii="仿宋_GB2312" w:hAnsi="仿宋" w:eastAsia="仿宋_GB2312"/>
          <w:sz w:val="32"/>
          <w:szCs w:val="32"/>
        </w:rPr>
        <w:t>施工单位应对盾构施工事故隐患及时消除，重大安全事故隐患排除前或者排除过程中无法保证安全的，应从危险区域内撤出作业人员或者暂时停止施工，隐患消除后方可进行后序施工。</w:t>
      </w:r>
    </w:p>
    <w:p>
      <w:pPr>
        <w:pStyle w:val="9"/>
        <w:spacing w:line="560" w:lineRule="exact"/>
        <w:ind w:firstLine="640"/>
        <w:rPr>
          <w:rFonts w:ascii="仿宋_GB2312" w:hAnsi="仿宋" w:eastAsia="仿宋_GB2312"/>
          <w:sz w:val="32"/>
          <w:szCs w:val="32"/>
        </w:rPr>
      </w:pPr>
      <w:r>
        <w:rPr>
          <w:rFonts w:hint="eastAsia" w:ascii="仿宋_GB2312" w:hAnsi="仿宋" w:eastAsia="仿宋_GB2312"/>
          <w:sz w:val="32"/>
          <w:szCs w:val="32"/>
        </w:rPr>
        <w:t>监理单位应督促施工单位开展盾构施工隐患排查治理工作，定期检查其隐患消除情况。</w:t>
      </w:r>
    </w:p>
    <w:p>
      <w:pPr>
        <w:pStyle w:val="9"/>
        <w:spacing w:line="560" w:lineRule="exact"/>
        <w:ind w:firstLine="640"/>
        <w:rPr>
          <w:rFonts w:ascii="仿宋_GB2312" w:hAnsi="仿宋" w:eastAsia="仿宋_GB2312"/>
          <w:sz w:val="32"/>
          <w:szCs w:val="32"/>
        </w:rPr>
      </w:pPr>
      <w:bookmarkStart w:id="37" w:name="_Toc47341546"/>
      <w:bookmarkStart w:id="38" w:name="_Toc54596292"/>
      <w:bookmarkStart w:id="39" w:name="_Toc47340627"/>
      <w:r>
        <w:rPr>
          <w:rStyle w:val="8"/>
          <w:rFonts w:hint="eastAsia"/>
        </w:rPr>
        <w:t>第十一</w:t>
      </w:r>
      <w:r>
        <w:rPr>
          <w:rStyle w:val="8"/>
        </w:rPr>
        <w:t>条</w:t>
      </w:r>
      <w:bookmarkEnd w:id="37"/>
      <w:bookmarkEnd w:id="38"/>
      <w:bookmarkEnd w:id="39"/>
      <w:r>
        <w:rPr>
          <w:rStyle w:val="8"/>
          <w:rFonts w:hint="eastAsia"/>
        </w:rPr>
        <w:t xml:space="preserve"> </w:t>
      </w:r>
      <w:r>
        <w:rPr>
          <w:rFonts w:hint="eastAsia" w:ascii="仿宋_GB2312" w:hAnsi="仿宋" w:eastAsia="仿宋_GB2312"/>
          <w:sz w:val="32"/>
          <w:szCs w:val="32"/>
        </w:rPr>
        <w:t>施工、监理和第三方监测单位应提高巡视发现重大隐患的能力，按规定开展现场巡视工作，填写巡视记录。盾构机始发、接收、开仓、换刀、盾构施工穿越特级和一级环境风险等关键工序以及汛期施工时，应增加巡视频次。</w:t>
      </w:r>
    </w:p>
    <w:p>
      <w:pPr>
        <w:pStyle w:val="9"/>
        <w:spacing w:line="560" w:lineRule="exact"/>
        <w:ind w:firstLine="640"/>
        <w:rPr>
          <w:rFonts w:ascii="仿宋_GB2312" w:hAnsi="仿宋" w:eastAsia="仿宋_GB2312"/>
          <w:sz w:val="32"/>
          <w:szCs w:val="32"/>
        </w:rPr>
      </w:pPr>
      <w:bookmarkStart w:id="40" w:name="_Toc54596293"/>
      <w:bookmarkStart w:id="41" w:name="_Toc47341548"/>
      <w:bookmarkStart w:id="42" w:name="_Toc47340629"/>
      <w:r>
        <w:rPr>
          <w:rStyle w:val="8"/>
          <w:rFonts w:hint="eastAsia"/>
        </w:rPr>
        <w:t>第十二条</w:t>
      </w:r>
      <w:bookmarkEnd w:id="40"/>
      <w:bookmarkEnd w:id="41"/>
      <w:bookmarkEnd w:id="42"/>
      <w:r>
        <w:rPr>
          <w:rStyle w:val="8"/>
          <w:rFonts w:hint="eastAsia"/>
        </w:rPr>
        <w:t xml:space="preserve"> </w:t>
      </w:r>
      <w:r>
        <w:rPr>
          <w:rFonts w:hint="eastAsia" w:ascii="仿宋_GB2312" w:hAnsi="仿宋" w:eastAsia="仿宋_GB2312"/>
          <w:sz w:val="32"/>
          <w:szCs w:val="32"/>
        </w:rPr>
        <w:t>参加盾构施工相关专家论证会的专家应从北京市危大工程专家库中选取，专家的专业组成应合理，以保证专家论证意见全面、客观、科学，专家应对论证报告负责并签字确认。</w:t>
      </w:r>
    </w:p>
    <w:p>
      <w:pPr>
        <w:spacing w:line="560" w:lineRule="exact"/>
        <w:ind w:firstLine="640" w:firstLineChars="200"/>
        <w:rPr>
          <w:rFonts w:ascii="仿宋_GB2312" w:hAnsi="仿宋" w:eastAsia="仿宋_GB2312"/>
          <w:sz w:val="32"/>
          <w:szCs w:val="32"/>
        </w:rPr>
      </w:pPr>
      <w:bookmarkStart w:id="43" w:name="_Toc54596294"/>
      <w:r>
        <w:rPr>
          <w:rStyle w:val="8"/>
          <w:rFonts w:hint="eastAsia"/>
          <w:color w:val="000000" w:themeColor="text1"/>
          <w14:textFill>
            <w14:solidFill>
              <w14:schemeClr w14:val="tx1"/>
            </w14:solidFill>
          </w14:textFill>
        </w:rPr>
        <w:t>第十三</w:t>
      </w:r>
      <w:r>
        <w:rPr>
          <w:rStyle w:val="8"/>
          <w:color w:val="000000" w:themeColor="text1"/>
          <w14:textFill>
            <w14:solidFill>
              <w14:schemeClr w14:val="tx1"/>
            </w14:solidFill>
          </w14:textFill>
        </w:rPr>
        <w:t>条</w:t>
      </w:r>
      <w:bookmarkEnd w:id="43"/>
      <w:r>
        <w:rPr>
          <w:rStyle w:val="8"/>
          <w:rFonts w:hint="eastAsia"/>
          <w:color w:val="000000" w:themeColor="text1"/>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盾构机穿越特级、一级环境风险前，施工</w:t>
      </w:r>
      <w:r>
        <w:rPr>
          <w:rFonts w:ascii="仿宋_GB2312" w:hAnsi="仿宋" w:eastAsia="仿宋_GB2312"/>
          <w:color w:val="000000" w:themeColor="text1"/>
          <w:sz w:val="32"/>
          <w:szCs w:val="32"/>
          <w14:textFill>
            <w14:solidFill>
              <w14:schemeClr w14:val="tx1"/>
            </w14:solidFill>
          </w14:textFill>
        </w:rPr>
        <w:t>单位</w:t>
      </w:r>
      <w:r>
        <w:rPr>
          <w:rFonts w:hint="eastAsia" w:ascii="仿宋_GB2312" w:hAnsi="仿宋" w:eastAsia="仿宋_GB2312"/>
          <w:color w:val="000000" w:themeColor="text1"/>
          <w:sz w:val="32"/>
          <w:szCs w:val="32"/>
          <w14:textFill>
            <w14:solidFill>
              <w14:schemeClr w14:val="tx1"/>
            </w14:solidFill>
          </w14:textFill>
        </w:rPr>
        <w:t>应编制专项施工方案并组织专家论证，并保证盾构机运行状况良好。宜设置穿越</w:t>
      </w:r>
      <w:r>
        <w:rPr>
          <w:rFonts w:hint="eastAsia" w:ascii="仿宋_GB2312" w:hAnsi="仿宋" w:eastAsia="仿宋_GB2312"/>
          <w:sz w:val="32"/>
          <w:szCs w:val="32"/>
        </w:rPr>
        <w:t>试验段，以检验并调整、确定适宜的掘进参数。</w:t>
      </w:r>
    </w:p>
    <w:p>
      <w:pPr>
        <w:spacing w:line="560" w:lineRule="exact"/>
        <w:ind w:firstLine="640" w:firstLineChars="200"/>
        <w:rPr>
          <w:rFonts w:ascii="仿宋_GB2312" w:hAnsi="仿宋" w:eastAsia="仿宋_GB2312"/>
          <w:sz w:val="32"/>
          <w:szCs w:val="32"/>
        </w:rPr>
      </w:pPr>
      <w:bookmarkStart w:id="44" w:name="_Toc47340630"/>
      <w:bookmarkStart w:id="45" w:name="_Toc47341549"/>
      <w:bookmarkStart w:id="46" w:name="_Toc54596295"/>
      <w:r>
        <w:rPr>
          <w:rStyle w:val="8"/>
          <w:rFonts w:hint="eastAsia"/>
        </w:rPr>
        <w:t>第十四条</w:t>
      </w:r>
      <w:bookmarkEnd w:id="44"/>
      <w:bookmarkEnd w:id="45"/>
      <w:bookmarkEnd w:id="46"/>
      <w:r>
        <w:rPr>
          <w:rStyle w:val="8"/>
          <w:rFonts w:hint="eastAsia"/>
        </w:rPr>
        <w:t xml:space="preserve"> </w:t>
      </w:r>
      <w:r>
        <w:rPr>
          <w:rFonts w:hint="eastAsia" w:ascii="仿宋_GB2312" w:hAnsi="仿宋" w:eastAsia="仿宋_GB2312"/>
          <w:sz w:val="32"/>
          <w:szCs w:val="32"/>
        </w:rPr>
        <w:t>在盾构机吊装、始发、到达、开仓、空推段、工程自身重大风险、穿越特级和一级风险等关键节点施工前，监理单位应按</w:t>
      </w:r>
      <w:r>
        <w:rPr>
          <w:rFonts w:ascii="仿宋_GB2312" w:hAnsi="仿宋" w:eastAsia="仿宋_GB2312"/>
          <w:sz w:val="32"/>
          <w:szCs w:val="32"/>
        </w:rPr>
        <w:t>规定</w:t>
      </w:r>
      <w:r>
        <w:rPr>
          <w:rFonts w:hint="eastAsia" w:ascii="仿宋_GB2312" w:hAnsi="仿宋" w:eastAsia="仿宋_GB2312"/>
          <w:sz w:val="32"/>
          <w:szCs w:val="32"/>
        </w:rPr>
        <w:t>组织相关单位开展施工前条件核查，合格后方可施工。</w:t>
      </w:r>
    </w:p>
    <w:p>
      <w:pPr>
        <w:spacing w:line="560" w:lineRule="exact"/>
        <w:ind w:firstLine="640" w:firstLineChars="200"/>
        <w:rPr>
          <w:rFonts w:ascii="仿宋_GB2312" w:hAnsi="仿宋" w:eastAsia="仿宋_GB2312"/>
          <w:sz w:val="32"/>
          <w:szCs w:val="32"/>
        </w:rPr>
      </w:pPr>
      <w:bookmarkStart w:id="47" w:name="_Toc47340631"/>
      <w:bookmarkStart w:id="48" w:name="_Toc47341550"/>
      <w:bookmarkStart w:id="49" w:name="_Toc54596296"/>
      <w:r>
        <w:rPr>
          <w:rStyle w:val="8"/>
          <w:rFonts w:hint="eastAsia"/>
        </w:rPr>
        <w:t>第十五条</w:t>
      </w:r>
      <w:bookmarkEnd w:id="47"/>
      <w:bookmarkEnd w:id="48"/>
      <w:bookmarkEnd w:id="49"/>
      <w:r>
        <w:rPr>
          <w:rStyle w:val="8"/>
          <w:rFonts w:hint="eastAsia"/>
        </w:rPr>
        <w:t xml:space="preserve"> </w:t>
      </w:r>
      <w:r>
        <w:rPr>
          <w:rFonts w:hint="eastAsia" w:ascii="仿宋_GB2312" w:hAnsi="仿宋" w:eastAsia="仿宋_GB2312"/>
          <w:sz w:val="32"/>
          <w:szCs w:val="32"/>
        </w:rPr>
        <w:t>施工单位应按照施工监测方案要求对盾构施工周边环境和隧道洞内开展监测。</w:t>
      </w:r>
    </w:p>
    <w:p>
      <w:pPr>
        <w:pStyle w:val="9"/>
        <w:spacing w:line="560" w:lineRule="exact"/>
        <w:ind w:firstLine="640"/>
        <w:rPr>
          <w:rFonts w:ascii="仿宋_GB2312" w:hAnsi="仿宋" w:eastAsia="仿宋_GB2312"/>
          <w:sz w:val="32"/>
          <w:szCs w:val="32"/>
        </w:rPr>
      </w:pPr>
      <w:r>
        <w:rPr>
          <w:rFonts w:hint="eastAsia" w:ascii="仿宋_GB2312" w:hAnsi="仿宋" w:eastAsia="仿宋_GB2312"/>
          <w:sz w:val="32"/>
          <w:szCs w:val="32"/>
        </w:rPr>
        <w:t>第三方监测单位应编制第三方监测方案并组织专家论证，审核施工监测方案，与施工单位定期对监测基准点进行复核联测，并开展同点监测工作。</w:t>
      </w:r>
    </w:p>
    <w:p>
      <w:pPr>
        <w:spacing w:line="560" w:lineRule="exact"/>
        <w:ind w:firstLine="640" w:firstLineChars="200"/>
        <w:rPr>
          <w:rFonts w:ascii="仿宋_GB2312" w:hAnsi="仿宋" w:eastAsia="仿宋_GB2312"/>
          <w:sz w:val="32"/>
          <w:szCs w:val="32"/>
        </w:rPr>
      </w:pPr>
      <w:bookmarkStart w:id="50" w:name="_Toc47341551"/>
      <w:bookmarkStart w:id="51" w:name="_Toc54596297"/>
      <w:bookmarkStart w:id="52" w:name="_Toc47340632"/>
      <w:r>
        <w:rPr>
          <w:rStyle w:val="8"/>
          <w:rFonts w:hint="eastAsia"/>
        </w:rPr>
        <w:t>第十六条</w:t>
      </w:r>
      <w:bookmarkEnd w:id="50"/>
      <w:bookmarkEnd w:id="51"/>
      <w:bookmarkEnd w:id="52"/>
      <w:r>
        <w:rPr>
          <w:rStyle w:val="8"/>
          <w:rFonts w:hint="eastAsia"/>
        </w:rPr>
        <w:t xml:space="preserve"> </w:t>
      </w:r>
      <w:r>
        <w:rPr>
          <w:rFonts w:hint="eastAsia" w:ascii="仿宋_GB2312" w:hAnsi="仿宋" w:eastAsia="仿宋_GB2312"/>
          <w:sz w:val="32"/>
          <w:szCs w:val="32"/>
        </w:rPr>
        <w:t>施工单位应按照施工测量方案要求开展地面和隧道内控制测量、联系测量、掘进施工测量、贯通测量等。</w:t>
      </w:r>
    </w:p>
    <w:p>
      <w:pPr>
        <w:pStyle w:val="9"/>
        <w:spacing w:line="560" w:lineRule="exact"/>
        <w:ind w:firstLine="640"/>
        <w:rPr>
          <w:rFonts w:ascii="仿宋_GB2312" w:hAnsi="仿宋" w:eastAsia="仿宋_GB2312"/>
          <w:sz w:val="32"/>
          <w:szCs w:val="32"/>
        </w:rPr>
      </w:pPr>
      <w:r>
        <w:rPr>
          <w:rFonts w:hint="eastAsia" w:ascii="仿宋_GB2312" w:hAnsi="仿宋" w:eastAsia="仿宋_GB2312"/>
          <w:sz w:val="32"/>
          <w:szCs w:val="32"/>
        </w:rPr>
        <w:t>第三方测量单位应编制第三方测量方案，宜审核施工测量方案，应定期对控制测量、</w:t>
      </w:r>
      <w:r>
        <w:rPr>
          <w:rFonts w:ascii="仿宋_GB2312" w:hAnsi="仿宋" w:eastAsia="仿宋_GB2312"/>
          <w:sz w:val="32"/>
          <w:szCs w:val="32"/>
        </w:rPr>
        <w:t>关键工序</w:t>
      </w:r>
      <w:r>
        <w:rPr>
          <w:rFonts w:hint="eastAsia" w:ascii="仿宋_GB2312" w:hAnsi="仿宋" w:eastAsia="仿宋_GB2312"/>
          <w:sz w:val="32"/>
          <w:szCs w:val="32"/>
        </w:rPr>
        <w:t>进行复核。</w:t>
      </w:r>
    </w:p>
    <w:p>
      <w:pPr>
        <w:pStyle w:val="9"/>
        <w:spacing w:line="560" w:lineRule="exact"/>
        <w:ind w:firstLine="640"/>
        <w:rPr>
          <w:rFonts w:ascii="仿宋_GB2312" w:hAnsi="仿宋" w:eastAsia="仿宋_GB2312"/>
          <w:sz w:val="32"/>
          <w:szCs w:val="32"/>
        </w:rPr>
      </w:pPr>
      <w:bookmarkStart w:id="53" w:name="_Toc47340633"/>
      <w:bookmarkStart w:id="54" w:name="_Toc54596298"/>
      <w:bookmarkStart w:id="55" w:name="_Toc47341552"/>
      <w:r>
        <w:rPr>
          <w:rStyle w:val="8"/>
          <w:rFonts w:hint="eastAsia"/>
        </w:rPr>
        <w:t>第十七条</w:t>
      </w:r>
      <w:bookmarkEnd w:id="53"/>
      <w:bookmarkEnd w:id="54"/>
      <w:bookmarkEnd w:id="55"/>
      <w:r>
        <w:rPr>
          <w:rStyle w:val="8"/>
          <w:rFonts w:hint="eastAsia"/>
        </w:rPr>
        <w:t xml:space="preserve"> </w:t>
      </w:r>
      <w:r>
        <w:rPr>
          <w:rFonts w:hint="eastAsia" w:ascii="仿宋_GB2312" w:hAnsi="仿宋" w:eastAsia="仿宋_GB2312"/>
          <w:sz w:val="32"/>
          <w:szCs w:val="32"/>
        </w:rPr>
        <w:t>汛期施工时，施工单位应按照防汛应急预案，备足防汛物资和设备，加强地下水位和土体含水率观测，加密施工监测，及时关注地层变化，有效管控汛期盾构施工安全、质量风险，避免发生土方坍塌。</w:t>
      </w:r>
    </w:p>
    <w:p>
      <w:pPr>
        <w:pStyle w:val="9"/>
        <w:spacing w:line="560" w:lineRule="exact"/>
        <w:ind w:firstLine="640"/>
        <w:rPr>
          <w:rFonts w:ascii="仿宋_GB2312" w:hAnsi="仿宋" w:eastAsia="仿宋_GB2312"/>
          <w:sz w:val="32"/>
          <w:szCs w:val="32"/>
        </w:rPr>
      </w:pPr>
      <w:r>
        <w:rPr>
          <w:rFonts w:hint="eastAsia" w:ascii="仿宋_GB2312" w:hAnsi="仿宋" w:eastAsia="仿宋_GB2312"/>
          <w:sz w:val="32"/>
          <w:szCs w:val="32"/>
        </w:rPr>
        <w:t>冬季施工时，施工单位应按照冬季施工方案确保盾构管片等材料吊装和运输安全，对盾构注浆料等材料采取必要的防冻措施。</w:t>
      </w:r>
    </w:p>
    <w:p>
      <w:pPr>
        <w:pStyle w:val="2"/>
        <w:spacing w:line="560" w:lineRule="exact"/>
        <w:ind w:left="0" w:leftChars="0"/>
        <w:jc w:val="center"/>
        <w:rPr>
          <w:rFonts w:hint="eastAsia" w:ascii="仿宋" w:hAnsi="仿宋" w:eastAsia="仿宋" w:cs="仿宋"/>
          <w:sz w:val="32"/>
          <w:szCs w:val="32"/>
        </w:rPr>
      </w:pPr>
      <w:bookmarkStart w:id="56" w:name="_Toc47340634"/>
      <w:bookmarkStart w:id="57" w:name="_Toc47341553"/>
      <w:bookmarkStart w:id="58" w:name="_Toc54596299"/>
      <w:r>
        <w:rPr>
          <w:rFonts w:hint="eastAsia" w:ascii="仿宋" w:hAnsi="仿宋" w:eastAsia="仿宋" w:cs="仿宋"/>
          <w:sz w:val="32"/>
          <w:szCs w:val="32"/>
        </w:rPr>
        <w:t>第三章 盾构机管理</w:t>
      </w:r>
      <w:bookmarkEnd w:id="56"/>
      <w:bookmarkEnd w:id="57"/>
      <w:bookmarkEnd w:id="58"/>
    </w:p>
    <w:p>
      <w:pPr>
        <w:pStyle w:val="9"/>
        <w:spacing w:line="560" w:lineRule="exact"/>
        <w:ind w:firstLine="640"/>
        <w:rPr>
          <w:rFonts w:ascii="仿宋_GB2312" w:hAnsi="仿宋" w:eastAsia="仿宋_GB2312"/>
          <w:sz w:val="32"/>
          <w:szCs w:val="32"/>
        </w:rPr>
      </w:pPr>
      <w:bookmarkStart w:id="59" w:name="_Toc54596300"/>
      <w:r>
        <w:rPr>
          <w:rStyle w:val="8"/>
          <w:rFonts w:hint="eastAsia"/>
        </w:rPr>
        <w:t>第十八条</w:t>
      </w:r>
      <w:bookmarkEnd w:id="59"/>
      <w:r>
        <w:rPr>
          <w:rStyle w:val="8"/>
          <w:rFonts w:hint="eastAsia"/>
        </w:rPr>
        <w:t xml:space="preserve"> </w:t>
      </w:r>
      <w:r>
        <w:rPr>
          <w:rFonts w:hint="eastAsia" w:ascii="仿宋_GB2312" w:hAnsi="仿宋" w:eastAsia="仿宋_GB2312"/>
          <w:sz w:val="32"/>
          <w:szCs w:val="32"/>
        </w:rPr>
        <w:t>盾构机改造单位应严格按相关要求开展盾构机改造工作，并对盾构机改造质量负责，确保改造后的盾构机刀盘刀具、主轴承密封、铰接密封、盾尾密封等部件的性能指标满足施工要求。</w:t>
      </w:r>
      <w:bookmarkStart w:id="60" w:name="_Toc54596301"/>
      <w:bookmarkStart w:id="61" w:name="_Toc47341554"/>
      <w:bookmarkStart w:id="62" w:name="_Toc47340635"/>
    </w:p>
    <w:p>
      <w:pPr>
        <w:pStyle w:val="9"/>
        <w:spacing w:line="560" w:lineRule="exact"/>
        <w:ind w:firstLine="640"/>
        <w:rPr>
          <w:rFonts w:ascii="仿宋_GB2312" w:hAnsi="仿宋" w:eastAsia="仿宋_GB2312"/>
          <w:sz w:val="32"/>
          <w:szCs w:val="32"/>
        </w:rPr>
      </w:pPr>
      <w:r>
        <w:rPr>
          <w:rStyle w:val="8"/>
          <w:rFonts w:hint="eastAsia"/>
        </w:rPr>
        <w:t>第十九</w:t>
      </w:r>
      <w:r>
        <w:rPr>
          <w:rStyle w:val="8"/>
        </w:rPr>
        <w:t>条</w:t>
      </w:r>
      <w:bookmarkEnd w:id="60"/>
      <w:bookmarkEnd w:id="61"/>
      <w:bookmarkEnd w:id="62"/>
      <w:r>
        <w:rPr>
          <w:rStyle w:val="8"/>
          <w:rFonts w:hint="eastAsia"/>
        </w:rPr>
        <w:t xml:space="preserve"> </w:t>
      </w:r>
      <w:r>
        <w:rPr>
          <w:rFonts w:hint="eastAsia" w:ascii="仿宋_GB2312" w:hAnsi="仿宋" w:eastAsia="仿宋_GB2312"/>
          <w:sz w:val="32"/>
          <w:szCs w:val="32"/>
        </w:rPr>
        <w:t>施工单位应当根据工程设计文件、地质勘察资料、周边环境信息等，在遵循科学、安全、适用、经济等原则的基础上确定</w:t>
      </w:r>
      <w:r>
        <w:rPr>
          <w:rFonts w:ascii="仿宋_GB2312" w:hAnsi="仿宋" w:eastAsia="仿宋_GB2312"/>
          <w:sz w:val="32"/>
          <w:szCs w:val="32"/>
        </w:rPr>
        <w:t>盾构机类型，</w:t>
      </w:r>
      <w:r>
        <w:rPr>
          <w:rFonts w:hint="eastAsia" w:ascii="仿宋_GB2312" w:hAnsi="仿宋" w:eastAsia="仿宋_GB2312"/>
          <w:sz w:val="32"/>
          <w:szCs w:val="32"/>
        </w:rPr>
        <w:t>并对盾构机进行适应性、可靠性评估，形成盾构机适应性评估报告，经施工单位技术负责人审核同意后报监理单位审查。使用改造盾构机的，应由盾构机改造单位配合施工单位编制改造盾构机适应性评估报告。</w:t>
      </w:r>
    </w:p>
    <w:p>
      <w:pPr>
        <w:pStyle w:val="9"/>
        <w:spacing w:line="560" w:lineRule="exact"/>
        <w:ind w:firstLine="640"/>
        <w:rPr>
          <w:rFonts w:ascii="仿宋_GB2312" w:hAnsi="仿宋" w:eastAsia="仿宋_GB2312"/>
          <w:sz w:val="32"/>
          <w:szCs w:val="32"/>
        </w:rPr>
      </w:pPr>
      <w:r>
        <w:rPr>
          <w:rFonts w:hint="eastAsia" w:ascii="仿宋_GB2312" w:hAnsi="仿宋" w:eastAsia="仿宋_GB2312"/>
          <w:sz w:val="32"/>
          <w:szCs w:val="32"/>
        </w:rPr>
        <w:t>监理单位应按规定组织建设单位、施工单位、设计单位相关管理人员以及不少于2名盾构设备专家等对盾构机适应性评估报告进行论证。</w:t>
      </w:r>
    </w:p>
    <w:p>
      <w:pPr>
        <w:pStyle w:val="9"/>
        <w:spacing w:line="560" w:lineRule="exact"/>
        <w:ind w:firstLine="640"/>
        <w:rPr>
          <w:rFonts w:ascii="仿宋_GB2312" w:hAnsi="仿宋" w:eastAsia="仿宋_GB2312"/>
          <w:sz w:val="32"/>
          <w:szCs w:val="32"/>
        </w:rPr>
      </w:pPr>
      <w:bookmarkStart w:id="63" w:name="_Toc54596302"/>
      <w:bookmarkStart w:id="64" w:name="_Toc47340636"/>
      <w:bookmarkStart w:id="65" w:name="_Toc47341555"/>
      <w:r>
        <w:rPr>
          <w:rStyle w:val="8"/>
          <w:rFonts w:hint="eastAsia"/>
        </w:rPr>
        <w:t>第二十条</w:t>
      </w:r>
      <w:bookmarkEnd w:id="63"/>
      <w:bookmarkEnd w:id="64"/>
      <w:bookmarkEnd w:id="65"/>
      <w:r>
        <w:rPr>
          <w:rStyle w:val="8"/>
          <w:rFonts w:hint="eastAsia"/>
        </w:rPr>
        <w:t xml:space="preserve"> </w:t>
      </w:r>
      <w:r>
        <w:rPr>
          <w:rFonts w:hint="eastAsia" w:ascii="仿宋_GB2312" w:hAnsi="仿宋" w:eastAsia="仿宋_GB2312"/>
          <w:sz w:val="32"/>
          <w:szCs w:val="32"/>
        </w:rPr>
        <w:t>新盾构机在厂内制造完成或旧盾构机在基地内维修、改造完成后，应由监理单位组织建设单位、施工单位相关管理人员及至少1名参加适应性评估报告审查的专家进行验收，盾构机在厂内</w:t>
      </w:r>
      <w:r>
        <w:rPr>
          <w:rFonts w:ascii="仿宋_GB2312" w:hAnsi="仿宋" w:eastAsia="仿宋_GB2312"/>
          <w:sz w:val="32"/>
          <w:szCs w:val="32"/>
        </w:rPr>
        <w:t>或</w:t>
      </w:r>
      <w:r>
        <w:rPr>
          <w:rFonts w:hint="eastAsia" w:ascii="仿宋_GB2312" w:hAnsi="仿宋" w:eastAsia="仿宋_GB2312"/>
          <w:sz w:val="32"/>
          <w:szCs w:val="32"/>
        </w:rPr>
        <w:t>基地内验收合格后方可进入施工现场。</w:t>
      </w:r>
    </w:p>
    <w:p>
      <w:pPr>
        <w:spacing w:line="560" w:lineRule="exact"/>
        <w:ind w:firstLine="640" w:firstLineChars="200"/>
        <w:rPr>
          <w:rFonts w:ascii="仿宋_GB2312" w:hAnsi="仿宋" w:eastAsia="仿宋_GB2312"/>
          <w:sz w:val="32"/>
          <w:szCs w:val="32"/>
        </w:rPr>
      </w:pPr>
      <w:bookmarkStart w:id="66" w:name="_Toc54596303"/>
      <w:bookmarkStart w:id="67" w:name="_Toc47340637"/>
      <w:bookmarkStart w:id="68" w:name="_Toc47341556"/>
      <w:r>
        <w:rPr>
          <w:rStyle w:val="8"/>
          <w:rFonts w:hint="eastAsia"/>
        </w:rPr>
        <w:t>第二十一</w:t>
      </w:r>
      <w:r>
        <w:rPr>
          <w:rStyle w:val="8"/>
        </w:rPr>
        <w:t>条</w:t>
      </w:r>
      <w:bookmarkEnd w:id="66"/>
      <w:bookmarkEnd w:id="67"/>
      <w:bookmarkEnd w:id="68"/>
      <w:r>
        <w:rPr>
          <w:rStyle w:val="8"/>
          <w:rFonts w:hint="eastAsia"/>
        </w:rPr>
        <w:t xml:space="preserve"> </w:t>
      </w:r>
      <w:r>
        <w:rPr>
          <w:rFonts w:hint="eastAsia" w:ascii="仿宋_GB2312" w:hAnsi="仿宋" w:eastAsia="仿宋_GB2312"/>
          <w:sz w:val="32"/>
          <w:szCs w:val="32"/>
        </w:rPr>
        <w:t>施工单位应编制盾构机组装和解体方案，并严格按照方案要求实施组装和解体。</w:t>
      </w:r>
    </w:p>
    <w:p>
      <w:pPr>
        <w:pStyle w:val="9"/>
        <w:spacing w:line="560" w:lineRule="exact"/>
        <w:ind w:firstLine="640"/>
        <w:rPr>
          <w:rFonts w:ascii="仿宋_GB2312" w:hAnsi="仿宋" w:eastAsia="仿宋_GB2312"/>
          <w:sz w:val="32"/>
          <w:szCs w:val="32"/>
        </w:rPr>
      </w:pPr>
      <w:r>
        <w:rPr>
          <w:rFonts w:hint="eastAsia" w:ascii="仿宋_GB2312" w:hAnsi="仿宋" w:eastAsia="仿宋_GB2312"/>
          <w:sz w:val="32"/>
          <w:szCs w:val="32"/>
        </w:rPr>
        <w:t>施工单位在盾构机组装、解体前应编制吊装专项施工方案，由施工单位技术负责人审核，监理单位审查后并经专家论证，应选择有资质的专业吊装单位进行吊装作业。</w:t>
      </w:r>
    </w:p>
    <w:p>
      <w:pPr>
        <w:pStyle w:val="9"/>
        <w:spacing w:line="560" w:lineRule="exact"/>
        <w:ind w:firstLine="640"/>
        <w:rPr>
          <w:rFonts w:ascii="仿宋_GB2312" w:hAnsi="仿宋" w:eastAsia="仿宋_GB2312"/>
          <w:sz w:val="32"/>
          <w:szCs w:val="32"/>
        </w:rPr>
      </w:pPr>
      <w:bookmarkStart w:id="69" w:name="_Toc54596304"/>
      <w:bookmarkStart w:id="70" w:name="_Toc47340639"/>
      <w:bookmarkStart w:id="71" w:name="_Toc47341558"/>
      <w:r>
        <w:rPr>
          <w:rStyle w:val="8"/>
          <w:rFonts w:hint="eastAsia"/>
        </w:rPr>
        <w:t>第二十二</w:t>
      </w:r>
      <w:r>
        <w:rPr>
          <w:rStyle w:val="8"/>
        </w:rPr>
        <w:t>条</w:t>
      </w:r>
      <w:bookmarkEnd w:id="69"/>
      <w:bookmarkEnd w:id="70"/>
      <w:bookmarkEnd w:id="71"/>
      <w:r>
        <w:rPr>
          <w:rStyle w:val="8"/>
          <w:rFonts w:hint="eastAsia"/>
        </w:rPr>
        <w:t xml:space="preserve"> </w:t>
      </w:r>
      <w:r>
        <w:rPr>
          <w:rFonts w:hint="eastAsia" w:ascii="仿宋_GB2312" w:hAnsi="仿宋" w:eastAsia="仿宋_GB2312"/>
          <w:sz w:val="32"/>
          <w:szCs w:val="32"/>
        </w:rPr>
        <w:t>盾构机在洞内组装完成后，监理单位应组织施工单位对盾构机试运转进行验收，形成盾构机试运转验收报告，验收合格后方可进行</w:t>
      </w:r>
      <w:r>
        <w:rPr>
          <w:rFonts w:ascii="仿宋_GB2312" w:hAnsi="仿宋" w:eastAsia="仿宋_GB2312"/>
          <w:sz w:val="32"/>
          <w:szCs w:val="32"/>
        </w:rPr>
        <w:t>盾构</w:t>
      </w:r>
      <w:r>
        <w:rPr>
          <w:rFonts w:hint="eastAsia" w:ascii="仿宋_GB2312" w:hAnsi="仿宋" w:eastAsia="仿宋_GB2312"/>
          <w:sz w:val="32"/>
          <w:szCs w:val="32"/>
        </w:rPr>
        <w:t>机始发及</w:t>
      </w:r>
      <w:r>
        <w:rPr>
          <w:rFonts w:ascii="仿宋_GB2312" w:hAnsi="仿宋" w:eastAsia="仿宋_GB2312"/>
          <w:sz w:val="32"/>
          <w:szCs w:val="32"/>
        </w:rPr>
        <w:t>后续</w:t>
      </w:r>
      <w:r>
        <w:rPr>
          <w:rFonts w:hint="eastAsia" w:ascii="仿宋_GB2312" w:hAnsi="仿宋" w:eastAsia="仿宋_GB2312"/>
          <w:sz w:val="32"/>
          <w:szCs w:val="32"/>
        </w:rPr>
        <w:t>施工。</w:t>
      </w:r>
    </w:p>
    <w:p>
      <w:pPr>
        <w:spacing w:line="560" w:lineRule="exact"/>
        <w:ind w:firstLine="640" w:firstLineChars="200"/>
        <w:rPr>
          <w:rFonts w:ascii="楷体" w:hAnsi="楷体" w:eastAsia="楷体"/>
          <w:sz w:val="32"/>
          <w:szCs w:val="32"/>
        </w:rPr>
      </w:pPr>
      <w:bookmarkStart w:id="72" w:name="_Toc54596305"/>
      <w:bookmarkStart w:id="73" w:name="_Toc47340640"/>
      <w:bookmarkStart w:id="74" w:name="_Toc47341559"/>
      <w:r>
        <w:rPr>
          <w:rStyle w:val="8"/>
          <w:rFonts w:hint="eastAsia"/>
        </w:rPr>
        <w:t>第二十三</w:t>
      </w:r>
      <w:r>
        <w:rPr>
          <w:rStyle w:val="8"/>
        </w:rPr>
        <w:t>条</w:t>
      </w:r>
      <w:bookmarkEnd w:id="72"/>
      <w:bookmarkEnd w:id="73"/>
      <w:bookmarkEnd w:id="74"/>
      <w:r>
        <w:rPr>
          <w:rStyle w:val="8"/>
          <w:rFonts w:hint="eastAsia"/>
        </w:rPr>
        <w:t xml:space="preserve"> </w:t>
      </w:r>
      <w:r>
        <w:rPr>
          <w:rFonts w:hint="eastAsia" w:ascii="仿宋_GB2312" w:hAnsi="仿宋" w:eastAsia="仿宋_GB2312"/>
          <w:sz w:val="32"/>
          <w:szCs w:val="32"/>
        </w:rPr>
        <w:t>施工单位应制定盾构机检查及维修保养制度，编制检查及维修保养计划，开展日常检查及维修保养工作，宜以月、季度、年为周期及转场时开展定期检查及维修保养工作，并做好检查及维保记录。</w:t>
      </w:r>
      <w:r>
        <w:rPr>
          <w:rFonts w:ascii="仿宋_GB2312" w:hAnsi="仿宋" w:eastAsia="仿宋_GB2312"/>
          <w:sz w:val="32"/>
          <w:szCs w:val="32"/>
        </w:rPr>
        <w:t>严禁</w:t>
      </w:r>
      <w:r>
        <w:rPr>
          <w:rFonts w:hint="eastAsia" w:ascii="仿宋_GB2312" w:hAnsi="仿宋" w:eastAsia="仿宋_GB2312"/>
          <w:sz w:val="32"/>
          <w:szCs w:val="32"/>
        </w:rPr>
        <w:t>盾构机带病作业。</w:t>
      </w:r>
    </w:p>
    <w:p>
      <w:pPr>
        <w:pStyle w:val="2"/>
        <w:spacing w:line="560" w:lineRule="exact"/>
        <w:ind w:left="0" w:leftChars="0"/>
        <w:jc w:val="center"/>
        <w:rPr>
          <w:rFonts w:hint="eastAsia" w:ascii="仿宋" w:hAnsi="仿宋" w:eastAsia="仿宋" w:cs="仿宋"/>
          <w:sz w:val="32"/>
          <w:szCs w:val="32"/>
        </w:rPr>
      </w:pPr>
      <w:bookmarkStart w:id="75" w:name="_Toc47340641"/>
      <w:bookmarkStart w:id="76" w:name="_Toc54596306"/>
      <w:bookmarkStart w:id="77" w:name="_Toc47341560"/>
      <w:r>
        <w:rPr>
          <w:rFonts w:hint="eastAsia" w:ascii="仿宋" w:hAnsi="仿宋" w:eastAsia="仿宋" w:cs="仿宋"/>
          <w:sz w:val="32"/>
          <w:szCs w:val="32"/>
        </w:rPr>
        <w:t>第四章 盾构施工</w:t>
      </w:r>
      <w:bookmarkEnd w:id="75"/>
      <w:bookmarkEnd w:id="76"/>
      <w:bookmarkEnd w:id="77"/>
    </w:p>
    <w:p>
      <w:pPr>
        <w:spacing w:line="560" w:lineRule="exact"/>
        <w:ind w:firstLine="640" w:firstLineChars="200"/>
        <w:rPr>
          <w:rFonts w:ascii="仿宋_GB2312" w:hAnsi="仿宋" w:eastAsia="仿宋_GB2312"/>
          <w:sz w:val="32"/>
          <w:szCs w:val="32"/>
        </w:rPr>
      </w:pPr>
      <w:bookmarkStart w:id="78" w:name="_Toc54596307"/>
      <w:bookmarkStart w:id="79" w:name="_Toc47340642"/>
      <w:bookmarkStart w:id="80" w:name="_Toc47341561"/>
      <w:r>
        <w:rPr>
          <w:rStyle w:val="8"/>
          <w:rFonts w:hint="eastAsia"/>
        </w:rPr>
        <w:t>第二十四条</w:t>
      </w:r>
      <w:bookmarkEnd w:id="78"/>
      <w:bookmarkEnd w:id="79"/>
      <w:bookmarkEnd w:id="80"/>
      <w:r>
        <w:rPr>
          <w:rStyle w:val="8"/>
          <w:rFonts w:hint="eastAsia"/>
        </w:rPr>
        <w:t xml:space="preserve"> </w:t>
      </w:r>
      <w:r>
        <w:rPr>
          <w:rFonts w:hint="eastAsia" w:ascii="仿宋_GB2312" w:hAnsi="仿宋" w:eastAsia="仿宋_GB2312"/>
          <w:sz w:val="32"/>
          <w:szCs w:val="32"/>
        </w:rPr>
        <w:t>施工单位应根据设计文件要求，编制端头加固专项施工方案，对进出洞门端头土体进行加固。由建设单位委托有资质的检测机构对土体加固效果进行检测，检测合格后方可进行盾构机始发和接收。</w:t>
      </w:r>
    </w:p>
    <w:p>
      <w:pPr>
        <w:spacing w:line="560" w:lineRule="exact"/>
        <w:ind w:firstLine="640" w:firstLineChars="200"/>
        <w:rPr>
          <w:rFonts w:ascii="楷体" w:hAnsi="楷体" w:eastAsia="楷体"/>
          <w:sz w:val="32"/>
          <w:szCs w:val="32"/>
        </w:rPr>
      </w:pPr>
      <w:bookmarkStart w:id="81" w:name="_Toc47341562"/>
      <w:bookmarkStart w:id="82" w:name="_Toc54596308"/>
      <w:bookmarkStart w:id="83" w:name="_Toc47340643"/>
      <w:r>
        <w:rPr>
          <w:rStyle w:val="8"/>
          <w:rFonts w:hint="eastAsia"/>
        </w:rPr>
        <w:t>第二十五条</w:t>
      </w:r>
      <w:bookmarkEnd w:id="81"/>
      <w:bookmarkEnd w:id="82"/>
      <w:bookmarkEnd w:id="83"/>
      <w:r>
        <w:rPr>
          <w:rStyle w:val="8"/>
          <w:rFonts w:hint="eastAsia"/>
        </w:rPr>
        <w:t xml:space="preserve"> </w:t>
      </w:r>
      <w:r>
        <w:rPr>
          <w:rFonts w:hint="eastAsia" w:ascii="仿宋_GB2312" w:hAnsi="仿宋" w:eastAsia="仿宋_GB2312"/>
          <w:sz w:val="32"/>
          <w:szCs w:val="32"/>
        </w:rPr>
        <w:t>施工单位应按照施工方案要求安装反力架和始发、接收基座，确保其满足盾构机组装、始发和接收作业要求。</w:t>
      </w:r>
    </w:p>
    <w:p>
      <w:pPr>
        <w:spacing w:line="560" w:lineRule="exact"/>
        <w:ind w:firstLine="640" w:firstLineChars="200"/>
        <w:rPr>
          <w:rFonts w:ascii="仿宋_GB2312" w:hAnsi="仿宋" w:eastAsia="仿宋_GB2312"/>
          <w:sz w:val="32"/>
          <w:szCs w:val="32"/>
          <w:shd w:val="clear" w:color="auto" w:fill="FFFFFF"/>
        </w:rPr>
      </w:pPr>
      <w:bookmarkStart w:id="84" w:name="_Toc54596309"/>
      <w:bookmarkStart w:id="85" w:name="_Toc47340644"/>
      <w:bookmarkStart w:id="86" w:name="_Toc47341563"/>
      <w:bookmarkStart w:id="87" w:name="_Hlk54174225"/>
      <w:r>
        <w:rPr>
          <w:rStyle w:val="8"/>
          <w:rFonts w:hint="eastAsia"/>
        </w:rPr>
        <w:t>第二十六</w:t>
      </w:r>
      <w:r>
        <w:rPr>
          <w:rStyle w:val="8"/>
        </w:rPr>
        <w:t>条</w:t>
      </w:r>
      <w:bookmarkEnd w:id="84"/>
      <w:bookmarkEnd w:id="85"/>
      <w:bookmarkEnd w:id="86"/>
      <w:r>
        <w:rPr>
          <w:rStyle w:val="8"/>
          <w:rFonts w:hint="eastAsia"/>
        </w:rPr>
        <w:t xml:space="preserve"> </w:t>
      </w:r>
      <w:r>
        <w:rPr>
          <w:rFonts w:hint="eastAsia" w:ascii="仿宋_GB2312" w:hAnsi="仿宋" w:eastAsia="仿宋_GB2312"/>
          <w:sz w:val="32"/>
          <w:szCs w:val="32"/>
          <w:shd w:val="clear" w:color="auto" w:fill="FFFFFF"/>
        </w:rPr>
        <w:t>盾构机始发前，施工单位应编制始发、掘进和到达专项施工方案，</w:t>
      </w:r>
      <w:r>
        <w:rPr>
          <w:rFonts w:hint="eastAsia" w:ascii="仿宋_GB2312" w:hAnsi="仿宋" w:eastAsia="仿宋_GB2312"/>
          <w:sz w:val="32"/>
          <w:szCs w:val="32"/>
        </w:rPr>
        <w:t>由施工单位技术负责人审核，报监理单位审查，</w:t>
      </w:r>
      <w:r>
        <w:rPr>
          <w:rFonts w:hint="eastAsia" w:ascii="仿宋_GB2312" w:hAnsi="仿宋" w:eastAsia="仿宋_GB2312"/>
          <w:sz w:val="32"/>
          <w:szCs w:val="32"/>
          <w:shd w:val="clear" w:color="auto" w:fill="FFFFFF"/>
        </w:rPr>
        <w:t>并组织监测、地质工程、盾构施工等专业专家进行论证；应对盾构机位置和姿态、洞门圈位置进行复核，及时安装洞口密封止水装置；对录入自动导向系统的线路设计参数进行二次复核，并由监理单位审核后报第三方测量单位审查。</w:t>
      </w:r>
    </w:p>
    <w:bookmarkEnd w:id="87"/>
    <w:p>
      <w:pPr>
        <w:spacing w:line="560" w:lineRule="exact"/>
        <w:ind w:firstLine="640" w:firstLineChars="200"/>
        <w:rPr>
          <w:rFonts w:ascii="仿宋_GB2312" w:hAnsi="仿宋" w:eastAsia="仿宋_GB2312"/>
          <w:sz w:val="32"/>
          <w:szCs w:val="32"/>
          <w:shd w:val="clear" w:color="auto" w:fill="FFFFFF"/>
        </w:rPr>
      </w:pPr>
      <w:r>
        <w:rPr>
          <w:rFonts w:hint="eastAsia" w:ascii="仿宋_GB2312" w:hAnsi="仿宋" w:eastAsia="仿宋_GB2312"/>
          <w:sz w:val="32"/>
          <w:szCs w:val="32"/>
          <w:shd w:val="clear" w:color="auto" w:fill="FFFFFF"/>
        </w:rPr>
        <w:t>盾构机始发过程中，应及时建立土压。</w:t>
      </w:r>
      <w:r>
        <w:rPr>
          <w:rFonts w:ascii="仿宋_GB2312" w:hAnsi="仿宋" w:eastAsia="仿宋_GB2312"/>
          <w:sz w:val="32"/>
          <w:szCs w:val="32"/>
          <w:shd w:val="clear" w:color="auto" w:fill="FFFFFF"/>
        </w:rPr>
        <w:t>施工单位</w:t>
      </w:r>
      <w:r>
        <w:rPr>
          <w:rFonts w:hint="eastAsia" w:ascii="仿宋_GB2312" w:hAnsi="仿宋" w:eastAsia="仿宋_GB2312"/>
          <w:sz w:val="32"/>
          <w:szCs w:val="32"/>
          <w:shd w:val="clear" w:color="auto" w:fill="FFFFFF"/>
        </w:rPr>
        <w:t>应按照要求安装</w:t>
      </w:r>
      <w:r>
        <w:rPr>
          <w:rFonts w:ascii="仿宋_GB2312" w:hAnsi="仿宋" w:eastAsia="仿宋_GB2312"/>
          <w:sz w:val="32"/>
          <w:szCs w:val="32"/>
          <w:shd w:val="clear" w:color="auto" w:fill="FFFFFF"/>
        </w:rPr>
        <w:t>负环管片</w:t>
      </w:r>
      <w:r>
        <w:rPr>
          <w:rFonts w:hint="eastAsia" w:ascii="仿宋_GB2312" w:hAnsi="仿宋" w:eastAsia="仿宋_GB2312"/>
          <w:sz w:val="32"/>
          <w:szCs w:val="32"/>
          <w:shd w:val="clear" w:color="auto" w:fill="FFFFFF"/>
        </w:rPr>
        <w:t>，及时进行洞门封堵，确保洞口密封效果。</w:t>
      </w:r>
    </w:p>
    <w:p>
      <w:pPr>
        <w:spacing w:line="560" w:lineRule="exact"/>
        <w:ind w:firstLine="640" w:firstLineChars="200"/>
        <w:rPr>
          <w:rFonts w:ascii="仿宋_GB2312" w:hAnsi="仿宋" w:eastAsia="仿宋_GB2312"/>
          <w:sz w:val="32"/>
          <w:szCs w:val="32"/>
        </w:rPr>
      </w:pPr>
      <w:bookmarkStart w:id="88" w:name="_Toc47341564"/>
      <w:bookmarkStart w:id="89" w:name="_Toc47340645"/>
      <w:bookmarkStart w:id="90" w:name="_Toc54596310"/>
      <w:r>
        <w:rPr>
          <w:rStyle w:val="8"/>
          <w:rFonts w:hint="eastAsia"/>
        </w:rPr>
        <w:t>第二十七</w:t>
      </w:r>
      <w:r>
        <w:rPr>
          <w:rStyle w:val="8"/>
        </w:rPr>
        <w:t>条</w:t>
      </w:r>
      <w:bookmarkEnd w:id="88"/>
      <w:bookmarkEnd w:id="89"/>
      <w:bookmarkEnd w:id="90"/>
      <w:r>
        <w:rPr>
          <w:rStyle w:val="8"/>
          <w:rFonts w:hint="eastAsia"/>
        </w:rPr>
        <w:t xml:space="preserve"> </w:t>
      </w:r>
      <w:r>
        <w:rPr>
          <w:rFonts w:hint="eastAsia" w:ascii="仿宋_GB2312" w:hAnsi="仿宋" w:eastAsia="仿宋_GB2312"/>
          <w:sz w:val="32"/>
          <w:szCs w:val="32"/>
        </w:rPr>
        <w:t>施工单位在盾构机始发后应进行试掘进，优化掘进参数，试掘进长度宜为50</w:t>
      </w:r>
      <w:r>
        <w:rPr>
          <w:rFonts w:ascii="Arial" w:hAnsi="Arial" w:eastAsia="仿宋_GB2312" w:cs="Arial"/>
          <w:sz w:val="32"/>
          <w:szCs w:val="32"/>
        </w:rPr>
        <w:t>~</w:t>
      </w:r>
      <w:r>
        <w:rPr>
          <w:rFonts w:hint="eastAsia" w:ascii="仿宋_GB2312" w:hAnsi="仿宋" w:eastAsia="仿宋_GB2312"/>
          <w:sz w:val="32"/>
          <w:szCs w:val="32"/>
        </w:rPr>
        <w:t>200米。</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监理单位应当组织施工单位开展盾构施工试掘进验收。试掘进验收不合格的，禁止继续掘进施工。</w:t>
      </w:r>
    </w:p>
    <w:p>
      <w:pPr>
        <w:spacing w:line="560" w:lineRule="exact"/>
        <w:ind w:firstLine="640" w:firstLineChars="200"/>
        <w:rPr>
          <w:rFonts w:ascii="仿宋_GB2312" w:eastAsia="仿宋_GB2312"/>
          <w:sz w:val="32"/>
          <w:szCs w:val="32"/>
        </w:rPr>
      </w:pPr>
      <w:bookmarkStart w:id="91" w:name="_Toc47340646"/>
      <w:bookmarkStart w:id="92" w:name="_Toc54596311"/>
      <w:bookmarkStart w:id="93" w:name="_Toc47341565"/>
      <w:r>
        <w:rPr>
          <w:rStyle w:val="8"/>
          <w:rFonts w:hint="eastAsia"/>
        </w:rPr>
        <w:t>第二十八</w:t>
      </w:r>
      <w:r>
        <w:rPr>
          <w:rStyle w:val="8"/>
        </w:rPr>
        <w:t>条</w:t>
      </w:r>
      <w:bookmarkEnd w:id="91"/>
      <w:bookmarkEnd w:id="92"/>
      <w:bookmarkEnd w:id="93"/>
      <w:r>
        <w:rPr>
          <w:rStyle w:val="8"/>
          <w:rFonts w:hint="eastAsia"/>
        </w:rPr>
        <w:t xml:space="preserve"> </w:t>
      </w:r>
      <w:r>
        <w:rPr>
          <w:rFonts w:hint="eastAsia" w:ascii="仿宋_GB2312" w:hAnsi="仿宋" w:eastAsia="仿宋_GB2312"/>
          <w:sz w:val="32"/>
          <w:szCs w:val="32"/>
        </w:rPr>
        <w:t>掘进施工过程中，施工单位应根据不同地质条件调整盾构掘进参数；加强盾构姿态控制，严格控制轴线偏差，及时复核管片状态，出现偏差时</w:t>
      </w:r>
      <w:r>
        <w:rPr>
          <w:rFonts w:hint="eastAsia" w:ascii="仿宋_GB2312" w:eastAsia="仿宋_GB2312"/>
          <w:sz w:val="32"/>
          <w:szCs w:val="32"/>
        </w:rPr>
        <w:t>应逐环小量纠偏；当轴线偏差超过50毫米时，由监理单位组织建设单位、设计单位、施工单位等召开专题会议，确定纠偏专项方案，施工单位按照专项方案进行纠偏。</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施工单位应及时进行同步注浆并根据环境条件和沉降监测结果合理确定二次注浆参数。</w:t>
      </w:r>
    </w:p>
    <w:p>
      <w:pPr>
        <w:spacing w:line="560" w:lineRule="exact"/>
        <w:ind w:firstLine="640" w:firstLineChars="200"/>
        <w:rPr>
          <w:rFonts w:ascii="仿宋_GB2312" w:hAnsi="仿宋" w:eastAsia="仿宋_GB2312"/>
          <w:sz w:val="32"/>
          <w:szCs w:val="32"/>
        </w:rPr>
      </w:pPr>
      <w:bookmarkStart w:id="94" w:name="_Toc47340647"/>
      <w:bookmarkStart w:id="95" w:name="_Toc54596312"/>
      <w:bookmarkStart w:id="96" w:name="_Toc47341566"/>
      <w:r>
        <w:rPr>
          <w:rStyle w:val="8"/>
          <w:rFonts w:hint="eastAsia"/>
        </w:rPr>
        <w:t>第二十九</w:t>
      </w:r>
      <w:r>
        <w:rPr>
          <w:rStyle w:val="8"/>
        </w:rPr>
        <w:t>条</w:t>
      </w:r>
      <w:bookmarkEnd w:id="94"/>
      <w:bookmarkEnd w:id="95"/>
      <w:bookmarkEnd w:id="96"/>
      <w:r>
        <w:rPr>
          <w:rStyle w:val="8"/>
          <w:rFonts w:hint="eastAsia"/>
        </w:rPr>
        <w:t xml:space="preserve"> </w:t>
      </w:r>
      <w:r>
        <w:rPr>
          <w:rFonts w:ascii="仿宋_GB2312" w:hAnsi="仿宋" w:eastAsia="仿宋_GB2312"/>
          <w:sz w:val="32"/>
          <w:szCs w:val="32"/>
        </w:rPr>
        <w:t>盾构机因设备维修</w:t>
      </w:r>
      <w:r>
        <w:rPr>
          <w:rFonts w:hint="eastAsia" w:ascii="仿宋_GB2312" w:hAnsi="仿宋" w:eastAsia="仿宋_GB2312"/>
          <w:sz w:val="32"/>
          <w:szCs w:val="32"/>
        </w:rPr>
        <w:t>、外界</w:t>
      </w:r>
      <w:r>
        <w:rPr>
          <w:rFonts w:ascii="仿宋_GB2312" w:hAnsi="仿宋" w:eastAsia="仿宋_GB2312"/>
          <w:sz w:val="32"/>
          <w:szCs w:val="32"/>
        </w:rPr>
        <w:t>因素</w:t>
      </w:r>
      <w:r>
        <w:rPr>
          <w:rFonts w:hint="eastAsia" w:ascii="仿宋_GB2312" w:hAnsi="仿宋" w:eastAsia="仿宋_GB2312"/>
          <w:sz w:val="32"/>
          <w:szCs w:val="32"/>
        </w:rPr>
        <w:t>等原因需要停机时，施工</w:t>
      </w:r>
      <w:r>
        <w:rPr>
          <w:rFonts w:ascii="仿宋_GB2312" w:hAnsi="仿宋" w:eastAsia="仿宋_GB2312"/>
          <w:sz w:val="32"/>
          <w:szCs w:val="32"/>
        </w:rPr>
        <w:t>单位</w:t>
      </w:r>
      <w:r>
        <w:rPr>
          <w:rFonts w:hint="eastAsia" w:ascii="仿宋_GB2312" w:hAnsi="仿宋" w:eastAsia="仿宋_GB2312"/>
          <w:sz w:val="32"/>
          <w:szCs w:val="32"/>
        </w:rPr>
        <w:t>应</w:t>
      </w:r>
      <w:r>
        <w:rPr>
          <w:rFonts w:ascii="仿宋_GB2312" w:hAnsi="仿宋" w:eastAsia="仿宋_GB2312"/>
          <w:sz w:val="32"/>
          <w:szCs w:val="32"/>
        </w:rPr>
        <w:t>依据停机时间</w:t>
      </w:r>
      <w:r>
        <w:rPr>
          <w:rFonts w:hint="eastAsia" w:ascii="仿宋_GB2312" w:hAnsi="仿宋" w:eastAsia="仿宋_GB2312"/>
          <w:sz w:val="32"/>
          <w:szCs w:val="32"/>
        </w:rPr>
        <w:t>和风险编制盾构机</w:t>
      </w:r>
      <w:r>
        <w:rPr>
          <w:rFonts w:ascii="仿宋_GB2312" w:hAnsi="仿宋" w:eastAsia="仿宋_GB2312"/>
          <w:sz w:val="32"/>
          <w:szCs w:val="32"/>
        </w:rPr>
        <w:t>停机方案，</w:t>
      </w:r>
      <w:r>
        <w:rPr>
          <w:rFonts w:hint="eastAsia" w:ascii="仿宋_GB2312" w:hAnsi="仿宋" w:eastAsia="仿宋_GB2312"/>
          <w:sz w:val="32"/>
          <w:szCs w:val="32"/>
        </w:rPr>
        <w:t>将盾构机</w:t>
      </w:r>
      <w:r>
        <w:rPr>
          <w:rFonts w:ascii="仿宋_GB2312" w:hAnsi="仿宋" w:eastAsia="仿宋_GB2312"/>
          <w:sz w:val="32"/>
          <w:szCs w:val="32"/>
        </w:rPr>
        <w:t>停在</w:t>
      </w:r>
      <w:r>
        <w:rPr>
          <w:rFonts w:hint="eastAsia" w:ascii="仿宋_GB2312" w:hAnsi="仿宋" w:eastAsia="仿宋_GB2312"/>
          <w:sz w:val="32"/>
          <w:szCs w:val="32"/>
        </w:rPr>
        <w:t>地质稳定、</w:t>
      </w:r>
      <w:r>
        <w:rPr>
          <w:rFonts w:ascii="仿宋_GB2312" w:hAnsi="仿宋" w:eastAsia="仿宋_GB2312"/>
          <w:sz w:val="32"/>
          <w:szCs w:val="32"/>
        </w:rPr>
        <w:t>地面环境适宜</w:t>
      </w:r>
      <w:r>
        <w:rPr>
          <w:rFonts w:hint="eastAsia" w:ascii="仿宋_GB2312" w:hAnsi="仿宋" w:eastAsia="仿宋_GB2312"/>
          <w:sz w:val="32"/>
          <w:szCs w:val="32"/>
        </w:rPr>
        <w:t>的地点，必要时应对土体进行加固。停机期间施工单位应加大监测和安全巡视的频次。</w:t>
      </w:r>
    </w:p>
    <w:p>
      <w:pPr>
        <w:pStyle w:val="9"/>
        <w:spacing w:line="560" w:lineRule="exact"/>
        <w:ind w:firstLine="640"/>
        <w:rPr>
          <w:rFonts w:ascii="仿宋_GB2312" w:hAnsi="仿宋" w:eastAsia="仿宋_GB2312"/>
          <w:sz w:val="32"/>
          <w:szCs w:val="32"/>
        </w:rPr>
      </w:pPr>
      <w:r>
        <w:rPr>
          <w:rFonts w:hint="eastAsia" w:ascii="仿宋_GB2312" w:hAnsi="仿宋" w:eastAsia="仿宋_GB2312"/>
          <w:sz w:val="32"/>
          <w:szCs w:val="32"/>
        </w:rPr>
        <w:t>盾构机停机后恢复掘进前，施工条件发生变化的，监理单位应组织复工条件核查。</w:t>
      </w:r>
      <w:bookmarkStart w:id="97" w:name="_Toc54596313"/>
      <w:bookmarkStart w:id="98" w:name="_Toc47340648"/>
      <w:bookmarkStart w:id="99" w:name="_Toc47341567"/>
      <w:bookmarkStart w:id="100" w:name="_Hlk54174370"/>
    </w:p>
    <w:p>
      <w:pPr>
        <w:pStyle w:val="9"/>
        <w:spacing w:line="560" w:lineRule="exact"/>
        <w:ind w:firstLine="640"/>
        <w:rPr>
          <w:rFonts w:ascii="仿宋_GB2312" w:hAnsi="仿宋" w:eastAsia="仿宋_GB2312"/>
          <w:sz w:val="32"/>
          <w:szCs w:val="32"/>
        </w:rPr>
      </w:pPr>
      <w:r>
        <w:rPr>
          <w:rStyle w:val="8"/>
          <w:rFonts w:hint="eastAsia"/>
        </w:rPr>
        <w:t>第三十</w:t>
      </w:r>
      <w:r>
        <w:rPr>
          <w:rStyle w:val="8"/>
        </w:rPr>
        <w:t>条</w:t>
      </w:r>
      <w:bookmarkEnd w:id="97"/>
      <w:bookmarkEnd w:id="98"/>
      <w:bookmarkEnd w:id="99"/>
      <w:r>
        <w:rPr>
          <w:rStyle w:val="8"/>
          <w:rFonts w:hint="eastAsia"/>
        </w:rPr>
        <w:t xml:space="preserve"> </w:t>
      </w:r>
      <w:r>
        <w:rPr>
          <w:rFonts w:ascii="仿宋_GB2312" w:hAnsi="仿宋" w:eastAsia="仿宋_GB2312"/>
          <w:sz w:val="32"/>
          <w:szCs w:val="32"/>
        </w:rPr>
        <w:t>盾构机开仓前</w:t>
      </w:r>
      <w:r>
        <w:rPr>
          <w:rFonts w:hint="eastAsia" w:ascii="楷体" w:hAnsi="楷体" w:eastAsia="楷体"/>
          <w:sz w:val="32"/>
          <w:szCs w:val="32"/>
        </w:rPr>
        <w:t>，</w:t>
      </w:r>
      <w:r>
        <w:rPr>
          <w:rFonts w:hint="eastAsia" w:ascii="仿宋_GB2312" w:hAnsi="仿宋" w:eastAsia="仿宋_GB2312"/>
          <w:sz w:val="32"/>
          <w:szCs w:val="32"/>
        </w:rPr>
        <w:t>施工单位应编制盾构机开仓专项施工方案，报监理单位审批，并组织专家对方案进行论证；组织开仓作业人员进行安全培训教育和安全技术交底；按照有限空间作业要求配备应急救援人员及应急设备，进行有毒有害气体检测，采取有效的通风措施；严格动火审批作业。</w:t>
      </w:r>
    </w:p>
    <w:bookmarkEnd w:id="100"/>
    <w:p>
      <w:pPr>
        <w:pStyle w:val="9"/>
        <w:spacing w:line="560" w:lineRule="exact"/>
        <w:ind w:firstLine="640"/>
        <w:rPr>
          <w:rFonts w:ascii="仿宋_GB2312" w:hAnsi="仿宋" w:eastAsia="仿宋_GB2312"/>
          <w:sz w:val="32"/>
          <w:szCs w:val="32"/>
        </w:rPr>
      </w:pPr>
      <w:r>
        <w:rPr>
          <w:rFonts w:hint="eastAsia" w:ascii="仿宋_GB2312" w:hAnsi="仿宋" w:eastAsia="仿宋_GB2312"/>
          <w:sz w:val="32"/>
          <w:szCs w:val="32"/>
        </w:rPr>
        <w:t>盾构机带压开仓前，必须通过计算和试验确定仓内气压，并进行保压试验，确保土体和作业人员的安全。盾构机常压开仓前，施工单位应按方案要求对土体进行加固。</w:t>
      </w:r>
    </w:p>
    <w:p>
      <w:pPr>
        <w:pStyle w:val="9"/>
        <w:tabs>
          <w:tab w:val="right" w:pos="8306"/>
        </w:tabs>
        <w:spacing w:line="560" w:lineRule="exact"/>
        <w:ind w:firstLine="640"/>
        <w:rPr>
          <w:rFonts w:ascii="仿宋_GB2312" w:hAnsi="仿宋" w:eastAsia="仿宋_GB2312"/>
          <w:sz w:val="32"/>
          <w:szCs w:val="32"/>
        </w:rPr>
      </w:pPr>
      <w:r>
        <w:rPr>
          <w:rFonts w:hint="eastAsia" w:ascii="仿宋_GB2312" w:hAnsi="仿宋" w:eastAsia="仿宋_GB2312"/>
          <w:sz w:val="32"/>
          <w:szCs w:val="32"/>
        </w:rPr>
        <w:t>监理单位应对开仓全过程进行旁站监理和记录。</w:t>
      </w:r>
      <w:r>
        <w:rPr>
          <w:rFonts w:ascii="仿宋_GB2312" w:hAnsi="仿宋" w:eastAsia="仿宋_GB2312"/>
          <w:sz w:val="32"/>
          <w:szCs w:val="32"/>
        </w:rPr>
        <w:tab/>
      </w:r>
    </w:p>
    <w:p>
      <w:pPr>
        <w:spacing w:line="560" w:lineRule="exact"/>
        <w:ind w:firstLine="640" w:firstLineChars="200"/>
        <w:rPr>
          <w:rFonts w:ascii="仿宋_GB2312" w:hAnsi="仿宋" w:eastAsia="仿宋_GB2312"/>
          <w:sz w:val="32"/>
          <w:szCs w:val="32"/>
        </w:rPr>
      </w:pPr>
      <w:bookmarkStart w:id="101" w:name="_Toc47341568"/>
      <w:bookmarkStart w:id="102" w:name="_Toc47340649"/>
      <w:bookmarkStart w:id="103" w:name="_Toc54596314"/>
      <w:r>
        <w:rPr>
          <w:rStyle w:val="8"/>
          <w:rFonts w:hint="eastAsia"/>
        </w:rPr>
        <w:t>第三十一</w:t>
      </w:r>
      <w:r>
        <w:rPr>
          <w:rStyle w:val="8"/>
        </w:rPr>
        <w:t>条</w:t>
      </w:r>
      <w:bookmarkEnd w:id="101"/>
      <w:bookmarkEnd w:id="102"/>
      <w:bookmarkEnd w:id="103"/>
      <w:r>
        <w:rPr>
          <w:rStyle w:val="8"/>
          <w:rFonts w:hint="eastAsia"/>
        </w:rPr>
        <w:t xml:space="preserve"> </w:t>
      </w:r>
      <w:r>
        <w:rPr>
          <w:rFonts w:hint="eastAsia" w:ascii="仿宋_GB2312" w:hAnsi="仿宋" w:eastAsia="仿宋_GB2312"/>
          <w:sz w:val="32"/>
          <w:szCs w:val="32"/>
        </w:rPr>
        <w:t>盾构机到达前，施工单位</w:t>
      </w:r>
      <w:r>
        <w:rPr>
          <w:rFonts w:ascii="仿宋_GB2312" w:hAnsi="仿宋" w:eastAsia="仿宋_GB2312"/>
          <w:sz w:val="32"/>
          <w:szCs w:val="32"/>
        </w:rPr>
        <w:t>应</w:t>
      </w:r>
      <w:r>
        <w:rPr>
          <w:rFonts w:hint="eastAsia" w:ascii="仿宋_GB2312" w:hAnsi="仿宋" w:eastAsia="仿宋_GB2312"/>
          <w:sz w:val="32"/>
          <w:szCs w:val="32"/>
        </w:rPr>
        <w:t>与第三方测量单位共同对隧道轴线、接收井洞门圈位置进行复核，确定盾构机到达时的姿态控制目标值及控制范围。</w:t>
      </w:r>
    </w:p>
    <w:p>
      <w:pPr>
        <w:pStyle w:val="9"/>
        <w:spacing w:line="560" w:lineRule="exact"/>
        <w:ind w:firstLine="640"/>
        <w:rPr>
          <w:rFonts w:ascii="仿宋_GB2312" w:hAnsi="仿宋" w:eastAsia="仿宋_GB2312"/>
          <w:sz w:val="32"/>
          <w:szCs w:val="32"/>
        </w:rPr>
      </w:pPr>
      <w:r>
        <w:rPr>
          <w:rFonts w:hint="eastAsia" w:ascii="仿宋_GB2312" w:hAnsi="仿宋" w:eastAsia="仿宋_GB2312"/>
          <w:sz w:val="32"/>
          <w:szCs w:val="32"/>
        </w:rPr>
        <w:t>盾构机到达接收工作井时，施工单位应使管片环缝挤压密实；及时进行补注浆，确保洞口密封效果。</w:t>
      </w:r>
    </w:p>
    <w:p>
      <w:pPr>
        <w:spacing w:line="560" w:lineRule="exact"/>
        <w:ind w:firstLine="640" w:firstLineChars="200"/>
        <w:rPr>
          <w:rFonts w:ascii="仿宋_GB2312" w:hAnsi="仿宋" w:eastAsia="仿宋_GB2312"/>
          <w:sz w:val="32"/>
          <w:szCs w:val="32"/>
        </w:rPr>
      </w:pPr>
      <w:bookmarkStart w:id="104" w:name="_Toc47341569"/>
      <w:bookmarkStart w:id="105" w:name="_Toc54596315"/>
      <w:bookmarkStart w:id="106" w:name="_Toc47340650"/>
      <w:r>
        <w:rPr>
          <w:rStyle w:val="8"/>
          <w:rFonts w:hint="eastAsia"/>
        </w:rPr>
        <w:t>第三十二条</w:t>
      </w:r>
      <w:bookmarkEnd w:id="104"/>
      <w:bookmarkEnd w:id="105"/>
      <w:bookmarkEnd w:id="106"/>
      <w:r>
        <w:rPr>
          <w:rStyle w:val="8"/>
          <w:rFonts w:hint="eastAsia"/>
        </w:rPr>
        <w:t xml:space="preserve"> </w:t>
      </w:r>
      <w:r>
        <w:rPr>
          <w:rFonts w:hint="eastAsia" w:ascii="仿宋_GB2312" w:hAnsi="仿宋" w:eastAsia="仿宋_GB2312"/>
          <w:sz w:val="32"/>
          <w:szCs w:val="32"/>
        </w:rPr>
        <w:t>水平运输车辆、</w:t>
      </w:r>
      <w:r>
        <w:rPr>
          <w:rFonts w:ascii="仿宋_GB2312" w:hAnsi="仿宋" w:eastAsia="仿宋_GB2312"/>
          <w:sz w:val="32"/>
          <w:szCs w:val="32"/>
        </w:rPr>
        <w:t>管道运输系统</w:t>
      </w:r>
      <w:r>
        <w:rPr>
          <w:rFonts w:hint="eastAsia" w:ascii="仿宋_GB2312" w:hAnsi="仿宋" w:eastAsia="仿宋_GB2312"/>
          <w:sz w:val="32"/>
          <w:szCs w:val="32"/>
        </w:rPr>
        <w:t>、垂直运输设备运载能力应满足施工要求，其连接装置、吊索具、配套轨道、安全装置等应安全可靠。</w:t>
      </w:r>
    </w:p>
    <w:p>
      <w:pPr>
        <w:spacing w:line="560" w:lineRule="exact"/>
        <w:ind w:firstLine="640" w:firstLineChars="200"/>
        <w:rPr>
          <w:rFonts w:ascii="仿宋_GB2312" w:hAnsi="仿宋" w:eastAsia="仿宋_GB2312"/>
          <w:sz w:val="32"/>
          <w:szCs w:val="32"/>
        </w:rPr>
      </w:pPr>
      <w:bookmarkStart w:id="107" w:name="_Toc47340651"/>
      <w:bookmarkStart w:id="108" w:name="_Toc54596316"/>
      <w:bookmarkStart w:id="109" w:name="_Toc47341570"/>
      <w:r>
        <w:rPr>
          <w:rStyle w:val="8"/>
          <w:rFonts w:hint="eastAsia"/>
        </w:rPr>
        <w:t>第三十三</w:t>
      </w:r>
      <w:r>
        <w:rPr>
          <w:rStyle w:val="8"/>
        </w:rPr>
        <w:t>条</w:t>
      </w:r>
      <w:bookmarkEnd w:id="107"/>
      <w:bookmarkEnd w:id="108"/>
      <w:bookmarkEnd w:id="109"/>
      <w:r>
        <w:rPr>
          <w:rStyle w:val="8"/>
          <w:rFonts w:hint="eastAsia"/>
        </w:rPr>
        <w:t xml:space="preserve"> </w:t>
      </w:r>
      <w:r>
        <w:rPr>
          <w:rFonts w:hint="eastAsia" w:ascii="仿宋_GB2312" w:hAnsi="仿宋" w:eastAsia="仿宋_GB2312"/>
          <w:sz w:val="32"/>
          <w:szCs w:val="32"/>
        </w:rPr>
        <w:t>施工单位应按照规定对盾构注浆料、螺栓、防水材料、盾尾油脂等建筑材料进行进场检验，并按标准规范要求进行复试，报监理单位审查；未经审查或者经审查不合格的，不得使用。</w:t>
      </w:r>
    </w:p>
    <w:p>
      <w:pPr>
        <w:spacing w:line="560" w:lineRule="exact"/>
        <w:ind w:firstLine="640" w:firstLineChars="200"/>
        <w:rPr>
          <w:rFonts w:ascii="仿宋_GB2312" w:hAnsi="仿宋" w:eastAsia="仿宋_GB2312"/>
          <w:sz w:val="32"/>
          <w:szCs w:val="32"/>
        </w:rPr>
      </w:pPr>
      <w:bookmarkStart w:id="110" w:name="_Toc47341571"/>
      <w:bookmarkStart w:id="111" w:name="_Toc47340652"/>
      <w:bookmarkStart w:id="112" w:name="_Toc54596317"/>
      <w:r>
        <w:rPr>
          <w:rStyle w:val="8"/>
          <w:rFonts w:hint="eastAsia"/>
        </w:rPr>
        <w:t>第三十四</w:t>
      </w:r>
      <w:r>
        <w:rPr>
          <w:rStyle w:val="8"/>
        </w:rPr>
        <w:t>条</w:t>
      </w:r>
      <w:bookmarkEnd w:id="110"/>
      <w:bookmarkEnd w:id="111"/>
      <w:bookmarkEnd w:id="112"/>
      <w:r>
        <w:rPr>
          <w:rStyle w:val="8"/>
          <w:rFonts w:hint="eastAsia"/>
        </w:rPr>
        <w:t xml:space="preserve"> </w:t>
      </w:r>
      <w:r>
        <w:rPr>
          <w:rFonts w:hint="eastAsia" w:ascii="仿宋_GB2312" w:hAnsi="仿宋" w:eastAsia="仿宋_GB2312"/>
          <w:sz w:val="32"/>
          <w:szCs w:val="32"/>
        </w:rPr>
        <w:t>管片生产厂家应按照规定对管片进行出厂检验，保证成品管片外观、强度、抗渗等级、预埋件位置、防水胶条粘贴等符合要求。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建设单位应当委托监理单位对盾构管片生产的质量实施驻厂监理。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监理单位应严格履行管片生产和使用的监理责任。</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施工单位应按照规定对管片进行进场检验，并做好场内管片的存放和保护工作。</w:t>
      </w:r>
    </w:p>
    <w:p>
      <w:pPr>
        <w:spacing w:line="560" w:lineRule="exact"/>
        <w:ind w:firstLine="640" w:firstLineChars="200"/>
        <w:rPr>
          <w:rFonts w:ascii="仿宋_GB2312" w:hAnsi="仿宋" w:eastAsia="仿宋_GB2312"/>
          <w:sz w:val="32"/>
          <w:szCs w:val="32"/>
        </w:rPr>
      </w:pPr>
      <w:bookmarkStart w:id="113" w:name="_Toc47340653"/>
      <w:bookmarkStart w:id="114" w:name="_Toc54596318"/>
      <w:bookmarkStart w:id="115" w:name="_Toc47341572"/>
      <w:r>
        <w:rPr>
          <w:rStyle w:val="8"/>
          <w:rFonts w:hint="eastAsia"/>
        </w:rPr>
        <w:t>第三十五</w:t>
      </w:r>
      <w:r>
        <w:rPr>
          <w:rStyle w:val="8"/>
        </w:rPr>
        <w:t>条</w:t>
      </w:r>
      <w:bookmarkEnd w:id="113"/>
      <w:bookmarkEnd w:id="114"/>
      <w:bookmarkEnd w:id="115"/>
      <w:r>
        <w:rPr>
          <w:rStyle w:val="8"/>
          <w:rFonts w:hint="eastAsia"/>
        </w:rPr>
        <w:t xml:space="preserve"> </w:t>
      </w:r>
      <w:r>
        <w:rPr>
          <w:rFonts w:hint="eastAsia" w:ascii="仿宋_GB2312" w:hAnsi="仿宋" w:eastAsia="仿宋_GB2312"/>
          <w:sz w:val="32"/>
          <w:szCs w:val="32"/>
        </w:rPr>
        <w:t>施工单位应严格按照设计要求进行拼装作业，防止管片碎裂，确保管片错台、渗漏、椭圆度等符合规范和设计要求。</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施工单位应编制管片破损修补方案，监理单位审批通过后方可修补；当管片出现露筋、蜂窝等</w:t>
      </w:r>
      <w:r>
        <w:rPr>
          <w:rFonts w:ascii="仿宋_GB2312" w:hAnsi="仿宋" w:eastAsia="仿宋_GB2312"/>
          <w:sz w:val="32"/>
          <w:szCs w:val="32"/>
        </w:rPr>
        <w:t>严重缺陷</w:t>
      </w:r>
      <w:r>
        <w:rPr>
          <w:rFonts w:hint="eastAsia" w:ascii="仿宋_GB2312" w:hAnsi="仿宋" w:eastAsia="仿宋_GB2312"/>
          <w:sz w:val="32"/>
          <w:szCs w:val="32"/>
        </w:rPr>
        <w:t>时，应由设计单位出具意见后方可修补。管片修补后的质量应符合验收要求。</w:t>
      </w:r>
    </w:p>
    <w:p>
      <w:pPr>
        <w:spacing w:line="560" w:lineRule="exact"/>
        <w:ind w:firstLine="640" w:firstLineChars="200"/>
        <w:rPr>
          <w:rFonts w:ascii="仿宋_GB2312" w:hAnsi="仿宋" w:eastAsia="仿宋_GB2312"/>
          <w:sz w:val="32"/>
          <w:szCs w:val="32"/>
        </w:rPr>
      </w:pPr>
      <w:bookmarkStart w:id="116" w:name="_Toc47340654"/>
      <w:bookmarkStart w:id="117" w:name="_Toc47341573"/>
      <w:bookmarkStart w:id="118" w:name="_Toc54596319"/>
      <w:r>
        <w:rPr>
          <w:rStyle w:val="8"/>
          <w:rFonts w:hint="eastAsia"/>
        </w:rPr>
        <w:t>第三十六</w:t>
      </w:r>
      <w:r>
        <w:rPr>
          <w:rStyle w:val="8"/>
        </w:rPr>
        <w:t>条</w:t>
      </w:r>
      <w:bookmarkEnd w:id="116"/>
      <w:bookmarkEnd w:id="117"/>
      <w:bookmarkEnd w:id="118"/>
      <w:r>
        <w:rPr>
          <w:rStyle w:val="8"/>
          <w:rFonts w:hint="eastAsia"/>
        </w:rPr>
        <w:t xml:space="preserve"> </w:t>
      </w:r>
      <w:r>
        <w:rPr>
          <w:rFonts w:hint="eastAsia" w:ascii="仿宋_GB2312" w:hAnsi="仿宋" w:eastAsia="仿宋_GB2312"/>
          <w:sz w:val="32"/>
          <w:szCs w:val="32"/>
        </w:rPr>
        <w:t>发生险情或事故时，施工单位应当立即启动应急救援预案，采取应急处置措施，并报告建设单位，</w:t>
      </w:r>
      <w:r>
        <w:rPr>
          <w:rFonts w:ascii="仿宋_GB2312" w:hAnsi="仿宋" w:eastAsia="仿宋_GB2312"/>
          <w:sz w:val="32"/>
          <w:szCs w:val="32"/>
        </w:rPr>
        <w:t>道路、管线</w:t>
      </w:r>
      <w:r>
        <w:rPr>
          <w:rFonts w:hint="eastAsia" w:ascii="仿宋_GB2312" w:hAnsi="仿宋" w:eastAsia="仿宋_GB2312"/>
          <w:sz w:val="32"/>
          <w:szCs w:val="32"/>
        </w:rPr>
        <w:t>等</w:t>
      </w:r>
      <w:r>
        <w:rPr>
          <w:rFonts w:ascii="仿宋_GB2312" w:hAnsi="仿宋" w:eastAsia="仿宋_GB2312"/>
          <w:sz w:val="32"/>
          <w:szCs w:val="32"/>
        </w:rPr>
        <w:t>有关产权单位</w:t>
      </w:r>
      <w:r>
        <w:rPr>
          <w:rFonts w:hint="eastAsia" w:ascii="仿宋_GB2312" w:hAnsi="仿宋" w:eastAsia="仿宋_GB2312"/>
          <w:sz w:val="32"/>
          <w:szCs w:val="32"/>
        </w:rPr>
        <w:t>，</w:t>
      </w:r>
      <w:r>
        <w:rPr>
          <w:rFonts w:ascii="仿宋_GB2312" w:hAnsi="仿宋" w:eastAsia="仿宋_GB2312"/>
          <w:sz w:val="32"/>
          <w:szCs w:val="32"/>
        </w:rPr>
        <w:t>属地负有安全生产监督管理职责的部门</w:t>
      </w:r>
      <w:r>
        <w:rPr>
          <w:rFonts w:hint="eastAsia" w:ascii="仿宋_GB2312" w:hAnsi="仿宋" w:eastAsia="仿宋_GB2312"/>
          <w:sz w:val="32"/>
          <w:szCs w:val="32"/>
        </w:rPr>
        <w:t>，</w:t>
      </w:r>
      <w:r>
        <w:rPr>
          <w:rFonts w:ascii="仿宋_GB2312" w:hAnsi="仿宋" w:eastAsia="仿宋_GB2312"/>
          <w:sz w:val="32"/>
          <w:szCs w:val="32"/>
        </w:rPr>
        <w:t>市住房城乡建设行政主管部门。</w:t>
      </w:r>
      <w:r>
        <w:rPr>
          <w:rFonts w:hint="eastAsia" w:ascii="仿宋_GB2312" w:hAnsi="仿宋" w:eastAsia="仿宋_GB2312"/>
          <w:sz w:val="32"/>
          <w:szCs w:val="32"/>
        </w:rPr>
        <w:t>应急救援过程中应以人为本，科学施救，不得违章指挥、冒险施救。</w:t>
      </w:r>
    </w:p>
    <w:p>
      <w:pPr>
        <w:pStyle w:val="2"/>
        <w:spacing w:line="560" w:lineRule="exact"/>
        <w:ind w:left="0" w:leftChars="0"/>
        <w:jc w:val="center"/>
        <w:rPr>
          <w:rFonts w:hint="eastAsia" w:ascii="仿宋" w:hAnsi="仿宋" w:eastAsia="仿宋" w:cs="仿宋"/>
          <w:sz w:val="32"/>
          <w:szCs w:val="32"/>
        </w:rPr>
      </w:pPr>
      <w:bookmarkStart w:id="119" w:name="_Toc54596320"/>
      <w:bookmarkStart w:id="120" w:name="_Toc47341574"/>
      <w:bookmarkStart w:id="121" w:name="_Toc47340655"/>
      <w:r>
        <w:rPr>
          <w:rFonts w:hint="eastAsia" w:ascii="仿宋" w:hAnsi="仿宋" w:eastAsia="仿宋" w:cs="仿宋"/>
          <w:sz w:val="32"/>
          <w:szCs w:val="32"/>
        </w:rPr>
        <w:t>第五章 监督管理</w:t>
      </w:r>
      <w:bookmarkEnd w:id="119"/>
      <w:bookmarkEnd w:id="120"/>
      <w:bookmarkEnd w:id="121"/>
    </w:p>
    <w:p>
      <w:pPr>
        <w:spacing w:line="560" w:lineRule="exact"/>
        <w:ind w:firstLine="640" w:firstLineChars="200"/>
        <w:rPr>
          <w:rFonts w:ascii="仿宋_GB2312" w:hAnsi="仿宋" w:eastAsia="仿宋_GB2312"/>
          <w:sz w:val="32"/>
          <w:szCs w:val="32"/>
        </w:rPr>
      </w:pPr>
      <w:bookmarkStart w:id="122" w:name="_Toc47340656"/>
      <w:bookmarkStart w:id="123" w:name="_Toc47341575"/>
      <w:bookmarkStart w:id="124" w:name="_Toc37691769"/>
      <w:bookmarkStart w:id="125" w:name="_Toc54596321"/>
      <w:r>
        <w:rPr>
          <w:rStyle w:val="8"/>
          <w:rFonts w:hint="eastAsia"/>
        </w:rPr>
        <w:t>第三十七</w:t>
      </w:r>
      <w:r>
        <w:rPr>
          <w:rStyle w:val="8"/>
        </w:rPr>
        <w:t>条</w:t>
      </w:r>
      <w:bookmarkEnd w:id="122"/>
      <w:bookmarkEnd w:id="123"/>
      <w:bookmarkEnd w:id="124"/>
      <w:bookmarkEnd w:id="125"/>
      <w:r>
        <w:rPr>
          <w:rStyle w:val="8"/>
          <w:rFonts w:hint="eastAsia"/>
        </w:rPr>
        <w:t xml:space="preserve"> </w:t>
      </w:r>
      <w:r>
        <w:rPr>
          <w:rFonts w:hint="eastAsia" w:ascii="仿宋_GB2312" w:hAnsi="仿宋" w:eastAsia="仿宋_GB2312"/>
          <w:sz w:val="32"/>
          <w:szCs w:val="32"/>
        </w:rPr>
        <w:t>市、区住房城乡建设主管部门应当按照</w:t>
      </w:r>
      <w:r>
        <w:rPr>
          <w:rFonts w:ascii="仿宋_GB2312" w:hAnsi="仿宋" w:eastAsia="仿宋_GB2312"/>
          <w:sz w:val="32"/>
          <w:szCs w:val="32"/>
        </w:rPr>
        <w:t>相关规定对</w:t>
      </w:r>
      <w:r>
        <w:rPr>
          <w:rFonts w:hint="eastAsia" w:ascii="仿宋_GB2312" w:hAnsi="仿宋" w:eastAsia="仿宋_GB2312"/>
          <w:sz w:val="32"/>
          <w:szCs w:val="32"/>
        </w:rPr>
        <w:t>轨道</w:t>
      </w:r>
      <w:r>
        <w:rPr>
          <w:rFonts w:ascii="仿宋_GB2312" w:hAnsi="仿宋" w:eastAsia="仿宋_GB2312"/>
          <w:sz w:val="32"/>
          <w:szCs w:val="32"/>
        </w:rPr>
        <w:t>交通</w:t>
      </w:r>
      <w:r>
        <w:rPr>
          <w:rFonts w:hint="eastAsia" w:ascii="仿宋_GB2312" w:hAnsi="仿宋" w:eastAsia="仿宋_GB2312"/>
          <w:sz w:val="32"/>
          <w:szCs w:val="32"/>
        </w:rPr>
        <w:t>建设</w:t>
      </w:r>
      <w:r>
        <w:rPr>
          <w:rFonts w:ascii="仿宋_GB2312" w:hAnsi="仿宋" w:eastAsia="仿宋_GB2312"/>
          <w:sz w:val="32"/>
          <w:szCs w:val="32"/>
        </w:rPr>
        <w:t>工程实施安全质量监督工作</w:t>
      </w:r>
      <w:r>
        <w:rPr>
          <w:rFonts w:hint="eastAsia" w:ascii="仿宋_GB2312" w:hAnsi="仿宋" w:eastAsia="仿宋_GB2312"/>
          <w:sz w:val="32"/>
          <w:szCs w:val="32"/>
        </w:rPr>
        <w:t>，</w:t>
      </w:r>
      <w:r>
        <w:rPr>
          <w:rFonts w:ascii="仿宋_GB2312" w:hAnsi="仿宋" w:eastAsia="仿宋_GB2312"/>
          <w:sz w:val="32"/>
          <w:szCs w:val="32"/>
        </w:rPr>
        <w:t>制定</w:t>
      </w:r>
      <w:r>
        <w:rPr>
          <w:rFonts w:hint="eastAsia" w:ascii="仿宋_GB2312" w:hAnsi="仿宋" w:eastAsia="仿宋_GB2312"/>
          <w:sz w:val="32"/>
          <w:szCs w:val="32"/>
        </w:rPr>
        <w:t>监督执法工作计划，对工程项目建设、施工、监理单位履责情况进行监督执法抽查，对</w:t>
      </w:r>
      <w:r>
        <w:rPr>
          <w:rFonts w:hint="eastAsia" w:ascii="仿宋_GB2312" w:hAnsi="仿宋_GB2312" w:eastAsia="仿宋_GB2312" w:cs="仿宋_GB2312"/>
          <w:sz w:val="32"/>
          <w:szCs w:val="32"/>
        </w:rPr>
        <w:t>违法违规行为依法实施行政处理和处罚。</w:t>
      </w:r>
    </w:p>
    <w:p>
      <w:pPr>
        <w:spacing w:line="560" w:lineRule="exact"/>
        <w:ind w:firstLine="640" w:firstLineChars="200"/>
        <w:rPr>
          <w:rFonts w:ascii="仿宋_GB2312" w:hAnsi="仿宋" w:eastAsia="仿宋_GB2312"/>
          <w:sz w:val="32"/>
          <w:szCs w:val="32"/>
        </w:rPr>
      </w:pPr>
      <w:bookmarkStart w:id="126" w:name="_Toc47341576"/>
      <w:bookmarkStart w:id="127" w:name="_Toc47340657"/>
      <w:bookmarkStart w:id="128" w:name="_Toc54596322"/>
      <w:r>
        <w:rPr>
          <w:rStyle w:val="8"/>
          <w:rFonts w:hint="eastAsia"/>
        </w:rPr>
        <w:t>第三十八</w:t>
      </w:r>
      <w:r>
        <w:rPr>
          <w:rStyle w:val="8"/>
        </w:rPr>
        <w:t>条</w:t>
      </w:r>
      <w:bookmarkEnd w:id="126"/>
      <w:bookmarkEnd w:id="127"/>
      <w:bookmarkEnd w:id="128"/>
      <w:r>
        <w:rPr>
          <w:rStyle w:val="8"/>
          <w:rFonts w:hint="eastAsia"/>
        </w:rPr>
        <w:t xml:space="preserve"> </w:t>
      </w:r>
      <w:r>
        <w:rPr>
          <w:rFonts w:hint="eastAsia" w:ascii="仿宋_GB2312" w:hAnsi="仿宋" w:eastAsia="仿宋_GB2312"/>
          <w:sz w:val="32"/>
          <w:szCs w:val="32"/>
        </w:rPr>
        <w:t>施工单位未按照《</w:t>
      </w:r>
      <w:r>
        <w:rPr>
          <w:rFonts w:ascii="仿宋_GB2312" w:hAnsi="仿宋" w:eastAsia="仿宋_GB2312"/>
          <w:sz w:val="32"/>
          <w:szCs w:val="32"/>
        </w:rPr>
        <w:t>危险性较大的分部分项工程安全管理规定</w:t>
      </w:r>
      <w:r>
        <w:rPr>
          <w:rFonts w:hint="eastAsia" w:ascii="仿宋_GB2312" w:hAnsi="仿宋" w:eastAsia="仿宋_GB2312"/>
          <w:sz w:val="32"/>
          <w:szCs w:val="32"/>
        </w:rPr>
        <w:t>》编制并审核危大工程专项施工方案的，依照《建设工程安全生产管理条例》对单位进行处罚，并暂扣安全生产许可证30日；对直接负责的主管人员和其他直接责任人员处1000元以上5000元以下的罚款。</w:t>
      </w:r>
    </w:p>
    <w:p>
      <w:pPr>
        <w:spacing w:line="560" w:lineRule="exact"/>
        <w:ind w:firstLine="640" w:firstLineChars="200"/>
        <w:rPr>
          <w:rFonts w:ascii="仿宋_GB2312" w:hAnsi="仿宋_GB2312" w:eastAsia="仿宋_GB2312" w:cs="仿宋_GB2312"/>
          <w:sz w:val="32"/>
          <w:szCs w:val="32"/>
        </w:rPr>
      </w:pPr>
      <w:bookmarkStart w:id="129" w:name="_Toc47341577"/>
      <w:bookmarkStart w:id="130" w:name="_Toc47340658"/>
      <w:bookmarkStart w:id="131" w:name="_Toc54596323"/>
      <w:r>
        <w:rPr>
          <w:rStyle w:val="8"/>
          <w:rFonts w:hint="eastAsia"/>
        </w:rPr>
        <w:t>第三十九</w:t>
      </w:r>
      <w:r>
        <w:rPr>
          <w:rStyle w:val="8"/>
        </w:rPr>
        <w:t>条</w:t>
      </w:r>
      <w:bookmarkEnd w:id="129"/>
      <w:bookmarkEnd w:id="130"/>
      <w:bookmarkEnd w:id="131"/>
      <w:r>
        <w:rPr>
          <w:rStyle w:val="8"/>
          <w:rFonts w:hint="eastAsia"/>
        </w:rPr>
        <w:t xml:space="preserve"> </w:t>
      </w:r>
      <w:r>
        <w:rPr>
          <w:rFonts w:hint="eastAsia" w:ascii="仿宋_GB2312" w:hAnsi="仿宋_GB2312" w:eastAsia="仿宋_GB2312" w:cs="仿宋_GB2312"/>
          <w:sz w:val="32"/>
          <w:szCs w:val="32"/>
        </w:rPr>
        <w:t>依照</w:t>
      </w:r>
      <w:r>
        <w:rPr>
          <w:rFonts w:hint="eastAsia" w:ascii="仿宋_GB2312" w:hAnsi="仿宋" w:eastAsia="仿宋_GB2312"/>
          <w:sz w:val="32"/>
          <w:szCs w:val="32"/>
        </w:rPr>
        <w:t>《</w:t>
      </w:r>
      <w:r>
        <w:rPr>
          <w:rFonts w:ascii="仿宋_GB2312" w:hAnsi="仿宋" w:eastAsia="仿宋_GB2312"/>
          <w:sz w:val="32"/>
          <w:szCs w:val="32"/>
        </w:rPr>
        <w:t>危险性较大的分部分项工程安全管理规定</w:t>
      </w:r>
      <w:r>
        <w:rPr>
          <w:rFonts w:hint="eastAsia" w:ascii="仿宋_GB2312" w:hAnsi="仿宋" w:eastAsia="仿宋_GB2312"/>
          <w:sz w:val="32"/>
          <w:szCs w:val="32"/>
        </w:rPr>
        <w:t>》</w:t>
      </w:r>
      <w:r>
        <w:rPr>
          <w:rFonts w:hint="eastAsia" w:ascii="仿宋_GB2312" w:hAnsi="仿宋_GB2312" w:eastAsia="仿宋_GB2312" w:cs="仿宋_GB2312"/>
          <w:sz w:val="32"/>
          <w:szCs w:val="32"/>
        </w:rPr>
        <w:t>，施工单位有下列行为之一的，责令限期改正，处1万元以上3万元以下的罚款，并暂扣安全生产许可证30日；对直接负责的主管人员和其他直接责任人员处1000元以上5000元以下的罚款：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（一）未对盾构工程专项施工方案进行专家论证的；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（二）未根据专家论证报告对盾构工程专项施工方案进行修改，或者未按照</w:t>
      </w:r>
      <w:r>
        <w:rPr>
          <w:rFonts w:hint="eastAsia" w:ascii="仿宋_GB2312" w:hAnsi="仿宋" w:eastAsia="仿宋_GB2312"/>
          <w:sz w:val="32"/>
          <w:szCs w:val="32"/>
        </w:rPr>
        <w:t>《</w:t>
      </w:r>
      <w:r>
        <w:rPr>
          <w:rFonts w:ascii="仿宋_GB2312" w:hAnsi="仿宋" w:eastAsia="仿宋_GB2312"/>
          <w:sz w:val="32"/>
          <w:szCs w:val="32"/>
        </w:rPr>
        <w:t>危险性较大的分部分项工程安全管理规定</w:t>
      </w:r>
      <w:r>
        <w:rPr>
          <w:rFonts w:hint="eastAsia" w:ascii="仿宋_GB2312" w:hAnsi="仿宋" w:eastAsia="仿宋_GB2312"/>
          <w:sz w:val="32"/>
          <w:szCs w:val="32"/>
        </w:rPr>
        <w:t>》</w:t>
      </w:r>
      <w:r>
        <w:rPr>
          <w:rFonts w:hint="eastAsia" w:ascii="仿宋_GB2312" w:hAnsi="仿宋_GB2312" w:eastAsia="仿宋_GB2312" w:cs="仿宋_GB2312"/>
          <w:sz w:val="32"/>
          <w:szCs w:val="32"/>
        </w:rPr>
        <w:t>重新组织专家论证的；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（三）未严格按照专项施工方案组织施工，或者擅自修改专项施工方案的。</w:t>
      </w:r>
    </w:p>
    <w:p>
      <w:pPr>
        <w:spacing w:line="560" w:lineRule="exact"/>
        <w:ind w:firstLine="640" w:firstLineChars="200"/>
        <w:rPr>
          <w:rFonts w:ascii="仿宋_GB2312" w:eastAsia="仿宋_GB2312"/>
          <w:sz w:val="32"/>
          <w:szCs w:val="32"/>
        </w:rPr>
      </w:pPr>
      <w:bookmarkStart w:id="132" w:name="_Toc47340660"/>
      <w:bookmarkStart w:id="133" w:name="_Toc54596324"/>
      <w:bookmarkStart w:id="134" w:name="_Toc47341579"/>
      <w:r>
        <w:rPr>
          <w:rStyle w:val="8"/>
          <w:rFonts w:hint="eastAsia"/>
        </w:rPr>
        <w:t>第四十</w:t>
      </w:r>
      <w:r>
        <w:rPr>
          <w:rStyle w:val="8"/>
        </w:rPr>
        <w:t>条</w:t>
      </w:r>
      <w:bookmarkEnd w:id="132"/>
      <w:bookmarkEnd w:id="133"/>
      <w:bookmarkEnd w:id="134"/>
      <w:r>
        <w:rPr>
          <w:rStyle w:val="8"/>
          <w:rFonts w:hint="eastAsia"/>
        </w:rPr>
        <w:t xml:space="preserve"> </w:t>
      </w:r>
      <w:r>
        <w:rPr>
          <w:rFonts w:hint="eastAsia" w:ascii="仿宋_GB2312" w:eastAsia="仿宋_GB2312"/>
          <w:sz w:val="32"/>
          <w:szCs w:val="32"/>
        </w:rPr>
        <w:t>本办法自2021年2月1日起施行。北京市住房和城乡建设委员会《关于印发&lt;关于加强盾构机安全使用管理的规定&gt;的通知》（京建法〔</w:t>
      </w:r>
      <w:r>
        <w:rPr>
          <w:rFonts w:ascii="仿宋_GB2312" w:eastAsia="仿宋_GB2312"/>
          <w:sz w:val="32"/>
          <w:szCs w:val="32"/>
        </w:rPr>
        <w:t>2011〕4号</w:t>
      </w:r>
      <w:r>
        <w:rPr>
          <w:rFonts w:hint="eastAsia" w:ascii="仿宋_GB2312" w:eastAsia="仿宋_GB2312"/>
          <w:sz w:val="32"/>
          <w:szCs w:val="32"/>
        </w:rPr>
        <w:t>）同时废止。</w:t>
      </w:r>
    </w:p>
    <w:p>
      <w:pPr>
        <w:pStyle w:val="4"/>
        <w:spacing w:before="0" w:beforeAutospacing="0" w:after="0" w:afterAutospacing="0" w:line="600" w:lineRule="exact"/>
        <w:ind w:right="641" w:firstLine="640" w:firstLineChars="200"/>
        <w:rPr>
          <w:rFonts w:hint="eastAsia" w:ascii="仿宋_GB2312" w:hAnsi="微软雅黑" w:eastAsia="仿宋_GB2312"/>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B4779"/>
    <w:rsid w:val="0D2B4779"/>
    <w:rsid w:val="1A664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8"/>
    <w:unhideWhenUsed/>
    <w:qFormat/>
    <w:uiPriority w:val="9"/>
    <w:pPr>
      <w:keepNext/>
      <w:keepLines/>
      <w:spacing w:before="260" w:after="260" w:line="416" w:lineRule="auto"/>
      <w:outlineLvl w:val="1"/>
    </w:pPr>
    <w:rPr>
      <w:rFonts w:ascii="Cambria" w:hAnsi="Cambria" w:eastAsia="楷体" w:cs="Times New Roman"/>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character" w:customStyle="1" w:styleId="8">
    <w:name w:val="标题 2 Char"/>
    <w:basedOn w:val="6"/>
    <w:link w:val="3"/>
    <w:uiPriority w:val="9"/>
    <w:rPr>
      <w:rFonts w:ascii="Cambria" w:hAnsi="Cambria" w:eastAsia="楷体" w:cs="Times New Roman"/>
      <w:bCs/>
      <w:sz w:val="32"/>
      <w:szCs w:val="32"/>
    </w:rPr>
  </w:style>
  <w:style w:type="paragraph" w:styleId="9">
    <w:name w:val="List Paragraph"/>
    <w:basedOn w:val="1"/>
    <w:qFormat/>
    <w:uiPriority w:val="34"/>
    <w:pPr>
      <w:ind w:firstLine="420" w:firstLineChars="200"/>
    </w:pPr>
    <w:rPr>
      <w:rFonts w:ascii="Calibri" w:hAnsi="Calibri"/>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2021-01-25T02:39:00Z</dcterms:created>
  <dc:creator>大通州帝国公民（魏巍）</dc:creator>
  <cp:lastModifiedBy>大通州帝国公民（魏巍）</cp:lastModifiedBy>
  <dcterms:modified xsi:type="dcterms:W3CDTF">2021-01-25T03:00:17Z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