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98" w:rsidRPr="0025624E" w:rsidRDefault="003D5A98" w:rsidP="0038415A">
      <w:pPr>
        <w:wordWrap w:val="0"/>
        <w:spacing w:line="1400" w:lineRule="exact"/>
        <w:ind w:right="578"/>
        <w:rPr>
          <w:rFonts w:eastAsia="黑体" w:hint="eastAsia"/>
          <w:color w:val="000000"/>
          <w:kern w:val="84"/>
          <w:sz w:val="32"/>
          <w:szCs w:val="32"/>
        </w:rPr>
      </w:pPr>
    </w:p>
    <w:p w:rsidR="003D5A98" w:rsidRPr="0025624E" w:rsidRDefault="003D5A98" w:rsidP="005F086B">
      <w:pPr>
        <w:spacing w:line="820" w:lineRule="exact"/>
        <w:ind w:right="144" w:firstLineChars="2144" w:firstLine="6164"/>
        <w:jc w:val="right"/>
        <w:rPr>
          <w:rFonts w:eastAsia="黑体"/>
          <w:color w:val="000000"/>
          <w:w w:val="90"/>
          <w:kern w:val="84"/>
          <w:sz w:val="32"/>
          <w:szCs w:val="32"/>
        </w:rPr>
      </w:pPr>
    </w:p>
    <w:p w:rsidR="003D5A98" w:rsidRPr="0025624E" w:rsidRDefault="003D5A98" w:rsidP="00702173">
      <w:pPr>
        <w:spacing w:line="1200" w:lineRule="exact"/>
        <w:jc w:val="center"/>
        <w:rPr>
          <w:rFonts w:eastAsia="仿宋_GB2312"/>
          <w:w w:val="50"/>
          <w:sz w:val="110"/>
          <w:szCs w:val="110"/>
        </w:rPr>
      </w:pPr>
    </w:p>
    <w:p w:rsidR="003D5A98" w:rsidRPr="0025624E" w:rsidRDefault="003D5A98" w:rsidP="00A14CC3">
      <w:pPr>
        <w:spacing w:line="560" w:lineRule="exact"/>
        <w:ind w:firstLineChars="50" w:firstLine="160"/>
        <w:rPr>
          <w:rFonts w:eastAsia="仿宋_GB2312"/>
          <w:sz w:val="32"/>
        </w:rPr>
      </w:pPr>
      <w:r w:rsidRPr="0025624E">
        <w:rPr>
          <w:rFonts w:eastAsia="仿宋_GB2312" w:hint="eastAsia"/>
          <w:sz w:val="32"/>
        </w:rPr>
        <w:t xml:space="preserve">        </w:t>
      </w:r>
      <w:r w:rsidRPr="0025624E">
        <w:rPr>
          <w:rFonts w:eastAsia="仿宋_GB2312" w:hint="eastAsia"/>
          <w:spacing w:val="-20"/>
          <w:sz w:val="32"/>
          <w:szCs w:val="32"/>
        </w:rPr>
        <w:t xml:space="preserve"> </w:t>
      </w:r>
      <w:r w:rsidRPr="0025624E">
        <w:rPr>
          <w:rFonts w:eastAsia="仿宋_GB2312" w:hint="eastAsia"/>
          <w:sz w:val="32"/>
        </w:rPr>
        <w:t xml:space="preserve">                             </w:t>
      </w:r>
    </w:p>
    <w:p w:rsidR="003D5A98" w:rsidRPr="0025624E" w:rsidRDefault="003D5A98" w:rsidP="00A14CC3">
      <w:pPr>
        <w:autoSpaceDE w:val="0"/>
        <w:autoSpaceDN w:val="0"/>
        <w:adjustRightInd w:val="0"/>
        <w:spacing w:line="560" w:lineRule="exact"/>
        <w:rPr>
          <w:rFonts w:eastAsia="楷体_GB2312" w:cs="楷体_GB2312"/>
          <w:sz w:val="32"/>
          <w:szCs w:val="32"/>
          <w:lang w:val="zh-CN"/>
        </w:rPr>
      </w:pPr>
    </w:p>
    <w:p w:rsidR="000F3449" w:rsidRPr="0025624E" w:rsidRDefault="000F3449" w:rsidP="000F3449">
      <w:pPr>
        <w:autoSpaceDE w:val="0"/>
        <w:autoSpaceDN w:val="0"/>
        <w:adjustRightInd w:val="0"/>
        <w:spacing w:line="520" w:lineRule="exact"/>
        <w:jc w:val="center"/>
        <w:rPr>
          <w:rFonts w:eastAsia="仿宋_GB2312" w:cs="楷体_GB2312"/>
          <w:sz w:val="32"/>
          <w:szCs w:val="32"/>
          <w:lang w:val="zh-CN"/>
        </w:rPr>
      </w:pPr>
      <w:r w:rsidRPr="0025624E">
        <w:rPr>
          <w:rFonts w:eastAsia="仿宋_GB2312" w:cs="楷体_GB2312" w:hint="eastAsia"/>
          <w:sz w:val="32"/>
          <w:szCs w:val="32"/>
          <w:lang w:val="zh-CN"/>
        </w:rPr>
        <w:t>京建</w:t>
      </w:r>
      <w:r w:rsidR="00616B00" w:rsidRPr="0025624E">
        <w:rPr>
          <w:rFonts w:eastAsia="仿宋_GB2312" w:cs="楷体_GB2312" w:hint="eastAsia"/>
          <w:sz w:val="32"/>
          <w:szCs w:val="32"/>
          <w:lang w:val="zh-CN"/>
        </w:rPr>
        <w:t>发</w:t>
      </w:r>
      <w:r w:rsidRPr="0025624E">
        <w:rPr>
          <w:rFonts w:eastAsia="仿宋_GB2312" w:cs="楷体_GB2312" w:hint="eastAsia"/>
          <w:sz w:val="32"/>
          <w:szCs w:val="32"/>
          <w:lang w:val="zh-CN"/>
        </w:rPr>
        <w:t>〔</w:t>
      </w:r>
      <w:r w:rsidR="00616B00" w:rsidRPr="0025624E">
        <w:rPr>
          <w:rFonts w:eastAsia="仿宋_GB2312" w:cs="楷体_GB2312" w:hint="eastAsia"/>
          <w:sz w:val="32"/>
          <w:szCs w:val="32"/>
          <w:lang w:val="zh-CN"/>
        </w:rPr>
        <w:t>20</w:t>
      </w:r>
      <w:r w:rsidR="007A7D90" w:rsidRPr="0025624E">
        <w:rPr>
          <w:rFonts w:eastAsia="仿宋_GB2312" w:cs="楷体_GB2312" w:hint="eastAsia"/>
          <w:sz w:val="32"/>
          <w:szCs w:val="32"/>
          <w:lang w:val="zh-CN"/>
        </w:rPr>
        <w:t>2</w:t>
      </w:r>
      <w:r w:rsidR="00B53B9A" w:rsidRPr="0025624E">
        <w:rPr>
          <w:rFonts w:eastAsia="仿宋_GB2312" w:cs="楷体_GB2312" w:hint="eastAsia"/>
          <w:sz w:val="32"/>
          <w:szCs w:val="32"/>
          <w:lang w:val="zh-CN"/>
        </w:rPr>
        <w:t>1</w:t>
      </w:r>
      <w:r w:rsidRPr="0025624E">
        <w:rPr>
          <w:rFonts w:eastAsia="仿宋_GB2312" w:cs="楷体_GB2312" w:hint="eastAsia"/>
          <w:sz w:val="32"/>
          <w:szCs w:val="32"/>
          <w:lang w:val="zh-CN"/>
        </w:rPr>
        <w:t>〕</w:t>
      </w:r>
      <w:r w:rsidR="0022669F" w:rsidRPr="0025624E">
        <w:rPr>
          <w:rFonts w:eastAsia="仿宋_GB2312" w:cs="楷体_GB2312" w:hint="eastAsia"/>
          <w:sz w:val="32"/>
          <w:szCs w:val="32"/>
          <w:lang w:val="zh-CN"/>
        </w:rPr>
        <w:t>27</w:t>
      </w:r>
      <w:r w:rsidRPr="0025624E">
        <w:rPr>
          <w:rFonts w:eastAsia="仿宋_GB2312" w:cs="楷体_GB2312" w:hint="eastAsia"/>
          <w:sz w:val="32"/>
          <w:szCs w:val="32"/>
          <w:lang w:val="zh-CN"/>
        </w:rPr>
        <w:t>号</w:t>
      </w:r>
    </w:p>
    <w:p w:rsidR="00AA66C1" w:rsidRPr="0025624E" w:rsidRDefault="00AA66C1" w:rsidP="00AA66C1">
      <w:pPr>
        <w:spacing w:line="600" w:lineRule="exact"/>
        <w:rPr>
          <w:rFonts w:eastAsia="仿宋_GB2312" w:cs="楷体_GB2312"/>
          <w:sz w:val="32"/>
          <w:szCs w:val="32"/>
        </w:rPr>
      </w:pPr>
    </w:p>
    <w:p w:rsidR="00AA66C1" w:rsidRPr="0025624E" w:rsidRDefault="00AA66C1" w:rsidP="00AA66C1">
      <w:pPr>
        <w:spacing w:line="600" w:lineRule="exact"/>
        <w:rPr>
          <w:rFonts w:eastAsia="仿宋_GB2312" w:cs="楷体_GB2312"/>
          <w:sz w:val="32"/>
          <w:szCs w:val="32"/>
        </w:rPr>
      </w:pPr>
    </w:p>
    <w:p w:rsidR="004A3D47" w:rsidRPr="0025624E" w:rsidRDefault="004A3D47" w:rsidP="00304F79">
      <w:pPr>
        <w:spacing w:line="580" w:lineRule="exact"/>
        <w:jc w:val="center"/>
        <w:rPr>
          <w:rFonts w:eastAsia="仿宋_GB2312" w:cs="楷体_GB2312"/>
          <w:sz w:val="32"/>
          <w:szCs w:val="32"/>
        </w:rPr>
      </w:pPr>
      <w:r w:rsidRPr="0025624E">
        <w:rPr>
          <w:rFonts w:eastAsia="方正小标宋简体" w:cs="楷体_GB2312" w:hint="eastAsia"/>
          <w:sz w:val="44"/>
          <w:szCs w:val="44"/>
        </w:rPr>
        <w:t>北京市住房和城乡建设委</w:t>
      </w:r>
      <w:r w:rsidR="00027416" w:rsidRPr="0025624E">
        <w:rPr>
          <w:rFonts w:eastAsia="方正小标宋简体" w:cs="楷体_GB2312" w:hint="eastAsia"/>
          <w:sz w:val="44"/>
          <w:szCs w:val="44"/>
        </w:rPr>
        <w:t>员会</w:t>
      </w:r>
    </w:p>
    <w:p w:rsidR="0022669F" w:rsidRPr="0025624E" w:rsidRDefault="00304F79" w:rsidP="0022669F">
      <w:pPr>
        <w:spacing w:line="560" w:lineRule="exact"/>
        <w:jc w:val="center"/>
        <w:rPr>
          <w:rFonts w:eastAsia="方正小标宋简体"/>
          <w:sz w:val="44"/>
          <w:szCs w:val="44"/>
        </w:rPr>
      </w:pPr>
      <w:r w:rsidRPr="0025624E">
        <w:rPr>
          <w:rFonts w:eastAsia="方正小标宋简体" w:hint="eastAsia"/>
          <w:sz w:val="44"/>
          <w:szCs w:val="44"/>
        </w:rPr>
        <w:t>关于</w:t>
      </w:r>
      <w:r w:rsidR="0022669F" w:rsidRPr="0025624E">
        <w:rPr>
          <w:rFonts w:eastAsia="方正小标宋简体" w:hint="eastAsia"/>
          <w:sz w:val="44"/>
          <w:szCs w:val="44"/>
        </w:rPr>
        <w:t>激励本市房屋建筑和市政基础设施</w:t>
      </w:r>
    </w:p>
    <w:p w:rsidR="00304F79" w:rsidRPr="0025624E" w:rsidRDefault="0022669F" w:rsidP="0022669F">
      <w:pPr>
        <w:spacing w:line="560" w:lineRule="exact"/>
        <w:jc w:val="center"/>
        <w:rPr>
          <w:rFonts w:eastAsia="方正小标宋简体"/>
          <w:sz w:val="44"/>
          <w:szCs w:val="32"/>
        </w:rPr>
      </w:pPr>
      <w:r w:rsidRPr="0025624E">
        <w:rPr>
          <w:rFonts w:eastAsia="方正小标宋简体" w:hint="eastAsia"/>
          <w:sz w:val="44"/>
          <w:szCs w:val="44"/>
        </w:rPr>
        <w:t>工程科技创新和创建智慧工地的通知</w:t>
      </w:r>
    </w:p>
    <w:p w:rsidR="007A7D90" w:rsidRPr="0025624E" w:rsidRDefault="007A7D90" w:rsidP="00304F79">
      <w:pPr>
        <w:spacing w:line="560" w:lineRule="exact"/>
        <w:rPr>
          <w:rFonts w:eastAsia="方正小标宋简体" w:cs="楷体_GB2312"/>
          <w:sz w:val="44"/>
          <w:szCs w:val="44"/>
        </w:rPr>
      </w:pPr>
    </w:p>
    <w:p w:rsidR="0022669F" w:rsidRPr="0025624E" w:rsidRDefault="0022669F" w:rsidP="00D0312F">
      <w:pPr>
        <w:spacing w:line="540" w:lineRule="exact"/>
        <w:rPr>
          <w:rFonts w:eastAsia="仿宋_GB2312"/>
          <w:sz w:val="32"/>
          <w:szCs w:val="32"/>
        </w:rPr>
      </w:pPr>
      <w:r w:rsidRPr="0025624E">
        <w:rPr>
          <w:rFonts w:eastAsia="仿宋_GB2312" w:hint="eastAsia"/>
          <w:sz w:val="32"/>
          <w:szCs w:val="32"/>
        </w:rPr>
        <w:t>各区住房城乡建设委，东城、西城、石景山区住房城市建设委，经济技术开发区开发建设局，各集团（总公司），各有关单位：</w:t>
      </w:r>
    </w:p>
    <w:p w:rsidR="0022669F" w:rsidRPr="0025624E" w:rsidRDefault="0022669F" w:rsidP="00D0312F">
      <w:pPr>
        <w:spacing w:line="540" w:lineRule="exact"/>
        <w:ind w:firstLineChars="200" w:firstLine="640"/>
        <w:rPr>
          <w:rFonts w:eastAsia="仿宋_GB2312"/>
          <w:sz w:val="32"/>
          <w:szCs w:val="32"/>
        </w:rPr>
      </w:pPr>
      <w:r w:rsidRPr="0025624E">
        <w:rPr>
          <w:rFonts w:eastAsia="仿宋_GB2312" w:hint="eastAsia"/>
          <w:sz w:val="32"/>
          <w:szCs w:val="32"/>
        </w:rPr>
        <w:t>为贯彻落实国务院办公厅《关于促进建筑业持续健康发展的意见》（国办发〔</w:t>
      </w:r>
      <w:r w:rsidRPr="0025624E">
        <w:rPr>
          <w:rFonts w:eastAsia="仿宋_GB2312" w:hint="eastAsia"/>
          <w:sz w:val="32"/>
          <w:szCs w:val="32"/>
        </w:rPr>
        <w:t>2017</w:t>
      </w:r>
      <w:r w:rsidRPr="0025624E">
        <w:rPr>
          <w:rFonts w:eastAsia="仿宋_GB2312" w:hint="eastAsia"/>
          <w:sz w:val="32"/>
          <w:szCs w:val="32"/>
        </w:rPr>
        <w:t>〕</w:t>
      </w:r>
      <w:r w:rsidRPr="0025624E">
        <w:rPr>
          <w:rFonts w:eastAsia="仿宋_GB2312" w:hint="eastAsia"/>
          <w:sz w:val="32"/>
          <w:szCs w:val="32"/>
        </w:rPr>
        <w:t>19</w:t>
      </w:r>
      <w:r w:rsidRPr="0025624E">
        <w:rPr>
          <w:rFonts w:eastAsia="仿宋_GB2312" w:hint="eastAsia"/>
          <w:sz w:val="32"/>
          <w:szCs w:val="32"/>
        </w:rPr>
        <w:t>号）、住房城乡建设部《关于印发</w:t>
      </w:r>
      <w:r w:rsidRPr="0025624E">
        <w:rPr>
          <w:rFonts w:eastAsia="仿宋_GB2312" w:hint="eastAsia"/>
          <w:sz w:val="32"/>
          <w:szCs w:val="32"/>
        </w:rPr>
        <w:t>2016-2020</w:t>
      </w:r>
      <w:r w:rsidRPr="0025624E">
        <w:rPr>
          <w:rFonts w:eastAsia="仿宋_GB2312" w:hint="eastAsia"/>
          <w:sz w:val="32"/>
          <w:szCs w:val="32"/>
        </w:rPr>
        <w:t>年建筑业信息化发展纲要的通知》（建质函〔</w:t>
      </w:r>
      <w:r w:rsidRPr="0025624E">
        <w:rPr>
          <w:rFonts w:eastAsia="仿宋_GB2312" w:hint="eastAsia"/>
          <w:sz w:val="32"/>
          <w:szCs w:val="32"/>
        </w:rPr>
        <w:t>2016</w:t>
      </w:r>
      <w:r w:rsidRPr="0025624E">
        <w:rPr>
          <w:rFonts w:eastAsia="仿宋_GB2312" w:hint="eastAsia"/>
          <w:sz w:val="32"/>
          <w:szCs w:val="32"/>
        </w:rPr>
        <w:t>〕</w:t>
      </w:r>
      <w:r w:rsidRPr="0025624E">
        <w:rPr>
          <w:rFonts w:eastAsia="仿宋_GB2312" w:hint="eastAsia"/>
          <w:sz w:val="32"/>
          <w:szCs w:val="32"/>
        </w:rPr>
        <w:t>183</w:t>
      </w:r>
      <w:r w:rsidRPr="0025624E">
        <w:rPr>
          <w:rFonts w:eastAsia="仿宋_GB2312" w:hint="eastAsia"/>
          <w:sz w:val="32"/>
          <w:szCs w:val="32"/>
        </w:rPr>
        <w:t>号）、《住房和城乡建设部等部门关于推动智能建造与建筑工业化协同发展的指导意见》（建市〔</w:t>
      </w:r>
      <w:r w:rsidRPr="0025624E">
        <w:rPr>
          <w:rFonts w:eastAsia="仿宋_GB2312" w:hint="eastAsia"/>
          <w:sz w:val="32"/>
          <w:szCs w:val="32"/>
        </w:rPr>
        <w:t>2020</w:t>
      </w:r>
      <w:r w:rsidRPr="0025624E">
        <w:rPr>
          <w:rFonts w:eastAsia="仿宋_GB2312" w:hint="eastAsia"/>
          <w:sz w:val="32"/>
          <w:szCs w:val="32"/>
        </w:rPr>
        <w:t>〕</w:t>
      </w:r>
      <w:r w:rsidRPr="0025624E">
        <w:rPr>
          <w:rFonts w:eastAsia="仿宋_GB2312" w:hint="eastAsia"/>
          <w:sz w:val="32"/>
          <w:szCs w:val="32"/>
        </w:rPr>
        <w:t>60</w:t>
      </w:r>
      <w:r w:rsidRPr="0025624E">
        <w:rPr>
          <w:rFonts w:eastAsia="仿宋_GB2312" w:hint="eastAsia"/>
          <w:sz w:val="32"/>
          <w:szCs w:val="32"/>
        </w:rPr>
        <w:t>号）等文件要求，促进本市房屋建筑和市政基础设施工程（以下简称“建设工程”）参</w:t>
      </w:r>
      <w:r w:rsidRPr="0025624E">
        <w:rPr>
          <w:rFonts w:eastAsia="仿宋_GB2312" w:hint="eastAsia"/>
          <w:sz w:val="32"/>
          <w:szCs w:val="32"/>
        </w:rPr>
        <w:lastRenderedPageBreak/>
        <w:t>建单位加大科技创新投入，推进建筑工业化、数字化、智能化升级，加快建造方式转变，提高本市施工现场管理科技化、信息化、智能化、精细化管理水平，市住房城乡建设委将鼓励本市建设工程积极开展科技创新和智慧工地创建工作，现将有关事项通知如下：</w:t>
      </w:r>
    </w:p>
    <w:p w:rsidR="0022669F" w:rsidRPr="0025624E" w:rsidRDefault="0022669F" w:rsidP="00D0312F">
      <w:pPr>
        <w:spacing w:line="540" w:lineRule="exact"/>
        <w:ind w:firstLineChars="200" w:firstLine="640"/>
        <w:rPr>
          <w:rFonts w:eastAsia="黑体"/>
          <w:sz w:val="32"/>
          <w:szCs w:val="32"/>
        </w:rPr>
      </w:pPr>
      <w:r w:rsidRPr="0025624E">
        <w:rPr>
          <w:rFonts w:eastAsia="黑体" w:hAnsi="黑体" w:hint="eastAsia"/>
          <w:sz w:val="32"/>
          <w:szCs w:val="32"/>
        </w:rPr>
        <w:t>一、总体思路</w:t>
      </w:r>
    </w:p>
    <w:p w:rsidR="0022669F" w:rsidRPr="0025624E" w:rsidRDefault="0022669F" w:rsidP="00D0312F">
      <w:pPr>
        <w:spacing w:line="540" w:lineRule="exact"/>
        <w:ind w:firstLineChars="200" w:firstLine="640"/>
        <w:rPr>
          <w:rFonts w:eastAsia="仿宋_GB2312"/>
          <w:sz w:val="32"/>
          <w:szCs w:val="32"/>
        </w:rPr>
      </w:pPr>
      <w:r w:rsidRPr="0025624E">
        <w:rPr>
          <w:rFonts w:eastAsia="仿宋_GB2312" w:hint="eastAsia"/>
          <w:sz w:val="32"/>
          <w:szCs w:val="32"/>
        </w:rPr>
        <w:t>按照“经济、安全、适用、绿色、美观”的要求，加快科技创新和智慧工地创建工作，在本市在建项目施工现场推广应用信息化管理方式，推荐采用物联网智能技术及相应设备，推动构建覆盖全市在建工程的“政府主推、企业主导、项目主建”三级智慧监管服务体系，推行智慧工地量化评价制度，激励具有创新、创造能力的企业实施智慧管理，推进施工现场与建筑市场信息互通，提高企业与从业人员履职尽责积极性，提升我市建筑企业竞争力与项目精细化管理水平，促进首都建筑业持续高质量健康发展。</w:t>
      </w:r>
    </w:p>
    <w:p w:rsidR="0022669F" w:rsidRPr="0025624E" w:rsidRDefault="0022669F" w:rsidP="00D0312F">
      <w:pPr>
        <w:spacing w:line="540" w:lineRule="exact"/>
        <w:ind w:firstLineChars="200" w:firstLine="640"/>
        <w:rPr>
          <w:rFonts w:eastAsia="黑体"/>
          <w:sz w:val="32"/>
          <w:szCs w:val="32"/>
        </w:rPr>
      </w:pPr>
      <w:r w:rsidRPr="0025624E">
        <w:rPr>
          <w:rFonts w:eastAsia="黑体" w:hAnsi="黑体" w:hint="eastAsia"/>
          <w:sz w:val="32"/>
          <w:szCs w:val="32"/>
        </w:rPr>
        <w:t>二、实施范围</w:t>
      </w:r>
    </w:p>
    <w:p w:rsidR="0022669F" w:rsidRPr="0025624E" w:rsidRDefault="0022669F" w:rsidP="00D0312F">
      <w:pPr>
        <w:spacing w:line="540" w:lineRule="exact"/>
        <w:ind w:firstLineChars="200" w:firstLine="640"/>
        <w:rPr>
          <w:rFonts w:eastAsia="仿宋_GB2312"/>
          <w:sz w:val="32"/>
          <w:szCs w:val="32"/>
        </w:rPr>
      </w:pPr>
      <w:r w:rsidRPr="0025624E">
        <w:rPr>
          <w:rFonts w:eastAsia="仿宋_GB2312" w:hint="eastAsia"/>
          <w:sz w:val="32"/>
          <w:szCs w:val="32"/>
        </w:rPr>
        <w:t>本市行政区域内所有新建、改建、扩建的房屋建筑和市政基础设施工程（含城市轨道交通工程）均纳入智慧工地创建范围。</w:t>
      </w:r>
    </w:p>
    <w:p w:rsidR="0022669F" w:rsidRPr="0025624E" w:rsidRDefault="0022669F" w:rsidP="00D0312F">
      <w:pPr>
        <w:spacing w:line="540" w:lineRule="exact"/>
        <w:ind w:firstLineChars="200" w:firstLine="640"/>
        <w:rPr>
          <w:rFonts w:eastAsia="黑体"/>
          <w:sz w:val="32"/>
          <w:szCs w:val="32"/>
        </w:rPr>
      </w:pPr>
      <w:r w:rsidRPr="0025624E">
        <w:rPr>
          <w:rFonts w:eastAsia="黑体" w:hAnsi="黑体" w:hint="eastAsia"/>
          <w:sz w:val="32"/>
          <w:szCs w:val="32"/>
        </w:rPr>
        <w:t>三、实现路径</w:t>
      </w:r>
    </w:p>
    <w:p w:rsidR="0022669F" w:rsidRPr="0025624E" w:rsidRDefault="0022669F" w:rsidP="00D0312F">
      <w:pPr>
        <w:spacing w:line="540" w:lineRule="exact"/>
        <w:ind w:firstLineChars="200" w:firstLine="640"/>
        <w:rPr>
          <w:rFonts w:eastAsia="仿宋_GB2312"/>
          <w:sz w:val="32"/>
          <w:szCs w:val="32"/>
        </w:rPr>
      </w:pPr>
      <w:r w:rsidRPr="0025624E">
        <w:rPr>
          <w:rFonts w:eastAsia="仿宋_GB2312" w:hint="eastAsia"/>
          <w:sz w:val="32"/>
          <w:szCs w:val="32"/>
        </w:rPr>
        <w:t>市住房城乡建设委将以在施工程为统计单元，以信息化手段为依托，在已上线运行的“北京市房屋建筑和市政基础设施工程质量风险分级管控平台”（以下简称“质量风险分级管控平台”）增加项目智慧工地做法填报功能，采集各项目智慧工地做法信息。</w:t>
      </w:r>
    </w:p>
    <w:p w:rsidR="0022669F" w:rsidRPr="0025624E" w:rsidRDefault="0022669F" w:rsidP="00D0312F">
      <w:pPr>
        <w:spacing w:line="540" w:lineRule="exact"/>
        <w:ind w:firstLineChars="200" w:firstLine="640"/>
        <w:rPr>
          <w:rFonts w:eastAsia="楷体_GB2312"/>
          <w:sz w:val="32"/>
          <w:szCs w:val="32"/>
        </w:rPr>
      </w:pPr>
      <w:r w:rsidRPr="0025624E">
        <w:rPr>
          <w:rFonts w:eastAsia="楷体_GB2312" w:hint="eastAsia"/>
          <w:sz w:val="32"/>
          <w:szCs w:val="32"/>
        </w:rPr>
        <w:t>（一）填报范围</w:t>
      </w:r>
    </w:p>
    <w:p w:rsidR="0022669F" w:rsidRPr="0025624E" w:rsidRDefault="0022669F" w:rsidP="00D0312F">
      <w:pPr>
        <w:spacing w:line="540" w:lineRule="exact"/>
        <w:ind w:firstLineChars="200" w:firstLine="640"/>
        <w:rPr>
          <w:rFonts w:eastAsia="仿宋_GB2312"/>
          <w:sz w:val="32"/>
          <w:szCs w:val="32"/>
        </w:rPr>
      </w:pPr>
      <w:r w:rsidRPr="0025624E">
        <w:rPr>
          <w:rFonts w:eastAsia="仿宋_GB2312" w:hint="eastAsia"/>
          <w:sz w:val="32"/>
          <w:szCs w:val="32"/>
        </w:rPr>
        <w:lastRenderedPageBreak/>
        <w:t>市住房城乡建设委制定了智慧管理、智慧创安、智慧提质、智慧增绿、智慧创卫、智能建造等</w:t>
      </w:r>
      <w:r w:rsidRPr="0025624E">
        <w:rPr>
          <w:rFonts w:eastAsia="仿宋_GB2312" w:hint="eastAsia"/>
          <w:sz w:val="32"/>
          <w:szCs w:val="32"/>
        </w:rPr>
        <w:t>6</w:t>
      </w:r>
      <w:r w:rsidRPr="0025624E">
        <w:rPr>
          <w:rFonts w:eastAsia="仿宋_GB2312" w:hint="eastAsia"/>
          <w:sz w:val="32"/>
          <w:szCs w:val="32"/>
        </w:rPr>
        <w:t>个方面项目智慧工地做法示范表（附件</w:t>
      </w:r>
      <w:r w:rsidRPr="0025624E">
        <w:rPr>
          <w:rFonts w:eastAsia="仿宋_GB2312" w:hint="eastAsia"/>
          <w:sz w:val="32"/>
          <w:szCs w:val="32"/>
        </w:rPr>
        <w:t>1</w:t>
      </w:r>
      <w:r w:rsidRPr="0025624E">
        <w:rPr>
          <w:rFonts w:eastAsia="仿宋_GB2312" w:hint="eastAsia"/>
          <w:sz w:val="32"/>
          <w:szCs w:val="32"/>
        </w:rPr>
        <w:t>）。项目施工总承包单位可结合本项目实际管理状况，在示范表基础上增加项目实施的智慧工地其他做法。</w:t>
      </w:r>
    </w:p>
    <w:p w:rsidR="0022669F" w:rsidRPr="0025624E" w:rsidRDefault="0022669F" w:rsidP="00D0312F">
      <w:pPr>
        <w:spacing w:line="540" w:lineRule="exact"/>
        <w:ind w:firstLineChars="200" w:firstLine="640"/>
        <w:rPr>
          <w:rFonts w:eastAsia="仿宋_GB2312"/>
          <w:sz w:val="32"/>
          <w:szCs w:val="32"/>
        </w:rPr>
      </w:pPr>
      <w:r w:rsidRPr="0025624E">
        <w:rPr>
          <w:rFonts w:eastAsia="仿宋_GB2312" w:hint="eastAsia"/>
          <w:sz w:val="32"/>
          <w:szCs w:val="32"/>
        </w:rPr>
        <w:t>施工总承包单位项目部负责在质量风险分级管控平台填报本项目智慧工地做法信息。建设单位、监理单位、专业承（分）包单位、劳务分包等单位实施的智慧工地情况均由施工总承包单位统一填报，并纳入本项目智慧工地做法统计范围。</w:t>
      </w:r>
    </w:p>
    <w:p w:rsidR="0022669F" w:rsidRPr="0025624E" w:rsidRDefault="0022669F" w:rsidP="00D0312F">
      <w:pPr>
        <w:spacing w:line="540" w:lineRule="exact"/>
        <w:ind w:firstLineChars="200" w:firstLine="640"/>
        <w:rPr>
          <w:rFonts w:eastAsia="楷体_GB2312"/>
          <w:sz w:val="32"/>
          <w:szCs w:val="32"/>
        </w:rPr>
      </w:pPr>
      <w:r w:rsidRPr="0025624E">
        <w:rPr>
          <w:rFonts w:eastAsia="楷体_GB2312" w:hint="eastAsia"/>
          <w:sz w:val="32"/>
          <w:szCs w:val="32"/>
        </w:rPr>
        <w:t>（二）填报要求</w:t>
      </w:r>
    </w:p>
    <w:p w:rsidR="0022669F" w:rsidRPr="0025624E" w:rsidRDefault="0022669F" w:rsidP="00D0312F">
      <w:pPr>
        <w:spacing w:line="540" w:lineRule="exact"/>
        <w:ind w:firstLineChars="200" w:firstLine="640"/>
        <w:rPr>
          <w:rFonts w:eastAsia="仿宋_GB2312"/>
          <w:sz w:val="32"/>
          <w:szCs w:val="32"/>
        </w:rPr>
      </w:pPr>
      <w:r w:rsidRPr="0025624E">
        <w:rPr>
          <w:rFonts w:eastAsia="仿宋_GB2312" w:hint="eastAsia"/>
          <w:sz w:val="32"/>
          <w:szCs w:val="32"/>
        </w:rPr>
        <w:t>工程正式开工前，建设单位组织监理单位、施工总承包单位等单位制定本项目智慧工地做法表（附件</w:t>
      </w:r>
      <w:r w:rsidRPr="0025624E">
        <w:rPr>
          <w:rFonts w:eastAsia="仿宋_GB2312" w:hint="eastAsia"/>
          <w:sz w:val="32"/>
          <w:szCs w:val="32"/>
        </w:rPr>
        <w:t>2</w:t>
      </w:r>
      <w:r w:rsidRPr="0025624E">
        <w:rPr>
          <w:rFonts w:eastAsia="仿宋_GB2312" w:hint="eastAsia"/>
          <w:sz w:val="32"/>
          <w:szCs w:val="32"/>
        </w:rPr>
        <w:t>）。工程开工建设后，工程各参建单位应按计划逐项实施各项智慧工地做法，并留存相关资料备查。</w:t>
      </w:r>
    </w:p>
    <w:p w:rsidR="0022669F" w:rsidRPr="0025624E" w:rsidRDefault="0022669F" w:rsidP="00D0312F">
      <w:pPr>
        <w:spacing w:line="540" w:lineRule="exact"/>
        <w:ind w:firstLineChars="200" w:firstLine="640"/>
        <w:rPr>
          <w:rFonts w:eastAsia="仿宋_GB2312"/>
          <w:sz w:val="32"/>
          <w:szCs w:val="32"/>
        </w:rPr>
      </w:pPr>
      <w:r w:rsidRPr="0025624E">
        <w:rPr>
          <w:rFonts w:eastAsia="仿宋_GB2312" w:hint="eastAsia"/>
          <w:sz w:val="32"/>
          <w:szCs w:val="32"/>
        </w:rPr>
        <w:t>项目施工期间内，施工总承包单位项目部均可随时填报已实施的项目智慧工地做法，并对填报信息的真实性负责。工程建设单位、监理单位应审核确认施工总承包单位填报的项目智慧工地做法信息。</w:t>
      </w:r>
    </w:p>
    <w:p w:rsidR="0022669F" w:rsidRPr="0025624E" w:rsidRDefault="0022669F" w:rsidP="00D0312F">
      <w:pPr>
        <w:spacing w:line="540" w:lineRule="exact"/>
        <w:ind w:firstLineChars="200" w:firstLine="640"/>
        <w:rPr>
          <w:rFonts w:eastAsia="仿宋_GB2312"/>
          <w:sz w:val="32"/>
          <w:szCs w:val="32"/>
        </w:rPr>
      </w:pPr>
      <w:r w:rsidRPr="0025624E">
        <w:rPr>
          <w:rFonts w:eastAsia="仿宋_GB2312" w:hint="eastAsia"/>
          <w:sz w:val="32"/>
          <w:szCs w:val="32"/>
        </w:rPr>
        <w:t>施工总承包单位不得提前填报各参建单位尚未实施的智慧工地做法。</w:t>
      </w:r>
    </w:p>
    <w:p w:rsidR="0022669F" w:rsidRPr="0025624E" w:rsidRDefault="0022669F" w:rsidP="00D0312F">
      <w:pPr>
        <w:spacing w:line="540" w:lineRule="exact"/>
        <w:ind w:firstLineChars="200" w:firstLine="640"/>
        <w:rPr>
          <w:rFonts w:eastAsia="楷体_GB2312"/>
          <w:sz w:val="32"/>
          <w:szCs w:val="32"/>
        </w:rPr>
      </w:pPr>
      <w:r w:rsidRPr="0025624E">
        <w:rPr>
          <w:rFonts w:eastAsia="楷体_GB2312" w:hint="eastAsia"/>
          <w:sz w:val="32"/>
          <w:szCs w:val="32"/>
        </w:rPr>
        <w:t>（三）抽查核实</w:t>
      </w:r>
    </w:p>
    <w:p w:rsidR="0022669F" w:rsidRPr="0025624E" w:rsidRDefault="0022669F" w:rsidP="00D0312F">
      <w:pPr>
        <w:spacing w:line="540" w:lineRule="exact"/>
        <w:ind w:firstLineChars="200" w:firstLine="640"/>
        <w:rPr>
          <w:rFonts w:eastAsia="仿宋_GB2312"/>
          <w:color w:val="FF0000"/>
          <w:sz w:val="32"/>
          <w:szCs w:val="32"/>
        </w:rPr>
      </w:pPr>
      <w:r w:rsidRPr="0025624E">
        <w:rPr>
          <w:rFonts w:eastAsia="仿宋_GB2312" w:hint="eastAsia"/>
          <w:sz w:val="32"/>
          <w:szCs w:val="32"/>
        </w:rPr>
        <w:t>市、区住房城乡建设委开展安全质量监督执法检查时，应抽查工程已实施的智慧工地做法的相关资料。市、区住房城乡建设委对抽查发现或经举报核实的填报智慧工地做法虚假信息的项目实行一票否决制，将项目智慧工地得分记为</w:t>
      </w:r>
      <w:r w:rsidRPr="0025624E">
        <w:rPr>
          <w:rFonts w:eastAsia="仿宋_GB2312" w:hint="eastAsia"/>
          <w:sz w:val="32"/>
          <w:szCs w:val="32"/>
        </w:rPr>
        <w:t>0</w:t>
      </w:r>
      <w:r w:rsidRPr="0025624E">
        <w:rPr>
          <w:rFonts w:eastAsia="仿宋_GB2312" w:hint="eastAsia"/>
          <w:sz w:val="32"/>
          <w:szCs w:val="32"/>
        </w:rPr>
        <w:t>分，并纳入不良</w:t>
      </w:r>
      <w:r w:rsidRPr="0025624E">
        <w:rPr>
          <w:rFonts w:eastAsia="仿宋_GB2312" w:hint="eastAsia"/>
          <w:sz w:val="32"/>
          <w:szCs w:val="32"/>
        </w:rPr>
        <w:lastRenderedPageBreak/>
        <w:t>信用信息。</w:t>
      </w:r>
    </w:p>
    <w:p w:rsidR="0022669F" w:rsidRPr="0025624E" w:rsidRDefault="0022669F" w:rsidP="00D0312F">
      <w:pPr>
        <w:spacing w:line="540" w:lineRule="exact"/>
        <w:ind w:firstLineChars="200" w:firstLine="640"/>
        <w:rPr>
          <w:rFonts w:eastAsia="楷体_GB2312"/>
          <w:sz w:val="32"/>
          <w:szCs w:val="32"/>
        </w:rPr>
      </w:pPr>
      <w:r w:rsidRPr="0025624E">
        <w:rPr>
          <w:rFonts w:eastAsia="楷体_GB2312" w:hint="eastAsia"/>
          <w:sz w:val="32"/>
          <w:szCs w:val="32"/>
        </w:rPr>
        <w:t>（四）信息应用</w:t>
      </w:r>
    </w:p>
    <w:p w:rsidR="0022669F" w:rsidRPr="0025624E" w:rsidRDefault="0022669F" w:rsidP="00D0312F">
      <w:pPr>
        <w:spacing w:line="540" w:lineRule="exact"/>
        <w:ind w:firstLineChars="200" w:firstLine="640"/>
        <w:rPr>
          <w:rFonts w:eastAsia="仿宋_GB2312"/>
          <w:sz w:val="32"/>
          <w:szCs w:val="32"/>
        </w:rPr>
      </w:pPr>
      <w:r w:rsidRPr="0025624E">
        <w:rPr>
          <w:rFonts w:eastAsia="仿宋_GB2312" w:hint="eastAsia"/>
          <w:sz w:val="32"/>
          <w:szCs w:val="32"/>
        </w:rPr>
        <w:t>项目各参建单位应依托质量风险分级管控平台持续做好各项目安全质量管理状况测评工作。市住房城乡建设委将以季度为周期，考核各项目安全质量管理状况，并形成项目安全质量管理状况得分。</w:t>
      </w:r>
    </w:p>
    <w:p w:rsidR="0022669F" w:rsidRPr="0025624E" w:rsidRDefault="0022669F" w:rsidP="00D0312F">
      <w:pPr>
        <w:spacing w:line="540" w:lineRule="exact"/>
        <w:ind w:firstLineChars="200" w:firstLine="640"/>
        <w:rPr>
          <w:rFonts w:eastAsia="仿宋_GB2312"/>
          <w:sz w:val="32"/>
          <w:szCs w:val="32"/>
        </w:rPr>
      </w:pPr>
      <w:r w:rsidRPr="0025624E">
        <w:rPr>
          <w:rFonts w:eastAsia="仿宋_GB2312" w:hint="eastAsia"/>
          <w:sz w:val="32"/>
          <w:szCs w:val="32"/>
        </w:rPr>
        <w:t>经审核确认的项目智慧工地做法信息按照项目智慧工地做法示范表（附件</w:t>
      </w:r>
      <w:r w:rsidRPr="0025624E">
        <w:rPr>
          <w:rFonts w:eastAsia="仿宋_GB2312" w:hint="eastAsia"/>
          <w:sz w:val="32"/>
          <w:szCs w:val="32"/>
        </w:rPr>
        <w:t>1</w:t>
      </w:r>
      <w:r w:rsidRPr="0025624E">
        <w:rPr>
          <w:rFonts w:eastAsia="仿宋_GB2312" w:hint="eastAsia"/>
          <w:sz w:val="32"/>
          <w:szCs w:val="32"/>
        </w:rPr>
        <w:t>）的加分规则获得鼓励加分。以季度为周期，按照项目智慧工地得分换算规则（附件</w:t>
      </w:r>
      <w:r w:rsidRPr="0025624E">
        <w:rPr>
          <w:rFonts w:eastAsia="仿宋_GB2312" w:hint="eastAsia"/>
          <w:sz w:val="32"/>
          <w:szCs w:val="32"/>
        </w:rPr>
        <w:t>3</w:t>
      </w:r>
      <w:r w:rsidRPr="0025624E">
        <w:rPr>
          <w:rFonts w:eastAsia="仿宋_GB2312" w:hint="eastAsia"/>
          <w:sz w:val="32"/>
          <w:szCs w:val="32"/>
        </w:rPr>
        <w:t>）获得本项目智慧工地得分。</w:t>
      </w:r>
    </w:p>
    <w:p w:rsidR="0022669F" w:rsidRPr="0025624E" w:rsidRDefault="0022669F" w:rsidP="00D0312F">
      <w:pPr>
        <w:spacing w:line="540" w:lineRule="exact"/>
        <w:ind w:firstLineChars="200" w:firstLine="640"/>
        <w:rPr>
          <w:rFonts w:eastAsia="仿宋_GB2312"/>
          <w:sz w:val="32"/>
          <w:szCs w:val="32"/>
        </w:rPr>
      </w:pPr>
      <w:r w:rsidRPr="0025624E">
        <w:rPr>
          <w:rFonts w:eastAsia="仿宋_GB2312" w:hint="eastAsia"/>
          <w:sz w:val="32"/>
          <w:szCs w:val="32"/>
        </w:rPr>
        <w:t>项目智慧工地得分与安全质量管理状况得分一并计入各项目安全质量管理状况总分。</w:t>
      </w:r>
    </w:p>
    <w:p w:rsidR="0022669F" w:rsidRPr="0025624E" w:rsidRDefault="0022669F" w:rsidP="00D0312F">
      <w:pPr>
        <w:spacing w:line="540" w:lineRule="exact"/>
        <w:ind w:firstLineChars="200" w:firstLine="640"/>
        <w:rPr>
          <w:rFonts w:eastAsia="黑体"/>
          <w:sz w:val="32"/>
          <w:szCs w:val="32"/>
        </w:rPr>
      </w:pPr>
      <w:r w:rsidRPr="0025624E">
        <w:rPr>
          <w:rFonts w:eastAsia="黑体" w:hAnsi="黑体" w:hint="eastAsia"/>
          <w:sz w:val="32"/>
          <w:szCs w:val="32"/>
        </w:rPr>
        <w:t>四、建立激励机制</w:t>
      </w:r>
    </w:p>
    <w:p w:rsidR="0022669F" w:rsidRPr="0025624E" w:rsidRDefault="0022669F" w:rsidP="00D0312F">
      <w:pPr>
        <w:spacing w:line="540" w:lineRule="exact"/>
        <w:ind w:firstLineChars="200" w:firstLine="640"/>
        <w:rPr>
          <w:rFonts w:eastAsia="仿宋_GB2312"/>
          <w:sz w:val="32"/>
          <w:szCs w:val="32"/>
        </w:rPr>
      </w:pPr>
      <w:r w:rsidRPr="0025624E">
        <w:rPr>
          <w:rFonts w:eastAsia="仿宋_GB2312" w:hint="eastAsia"/>
          <w:sz w:val="32"/>
          <w:szCs w:val="32"/>
        </w:rPr>
        <w:t>市住房城乡建设委坚持以推进高效监管、提供高质量服务为工作目标，以鼓励先进、鞭策后进为监管服务手段，建立激励创建智慧工地工作机制，鼓励工程各参建单位加大科技创新技术与产品投入与应用，采取以下措施：</w:t>
      </w:r>
      <w:r w:rsidRPr="0025624E">
        <w:rPr>
          <w:rFonts w:eastAsia="仿宋_GB2312" w:hint="eastAsia"/>
          <w:sz w:val="32"/>
          <w:szCs w:val="32"/>
        </w:rPr>
        <w:t xml:space="preserve"> </w:t>
      </w:r>
    </w:p>
    <w:p w:rsidR="0022669F" w:rsidRPr="0025624E" w:rsidRDefault="0022669F" w:rsidP="00D0312F">
      <w:pPr>
        <w:spacing w:line="540" w:lineRule="exact"/>
        <w:ind w:firstLineChars="200" w:firstLine="640"/>
        <w:rPr>
          <w:rFonts w:eastAsia="楷体_GB2312"/>
          <w:sz w:val="32"/>
          <w:szCs w:val="32"/>
        </w:rPr>
      </w:pPr>
      <w:r w:rsidRPr="0025624E">
        <w:rPr>
          <w:rFonts w:eastAsia="楷体_GB2312" w:hint="eastAsia"/>
          <w:sz w:val="32"/>
          <w:szCs w:val="32"/>
        </w:rPr>
        <w:t>（一）开展智慧工地创建评优</w:t>
      </w:r>
    </w:p>
    <w:p w:rsidR="0022669F" w:rsidRPr="0025624E" w:rsidRDefault="0022669F" w:rsidP="00D0312F">
      <w:pPr>
        <w:spacing w:line="540" w:lineRule="exact"/>
        <w:ind w:firstLineChars="200" w:firstLine="640"/>
        <w:rPr>
          <w:rFonts w:eastAsia="仿宋_GB2312"/>
          <w:sz w:val="32"/>
          <w:szCs w:val="32"/>
        </w:rPr>
      </w:pPr>
      <w:r w:rsidRPr="0025624E">
        <w:rPr>
          <w:rFonts w:eastAsia="仿宋_GB2312" w:hint="eastAsia"/>
          <w:sz w:val="32"/>
          <w:szCs w:val="32"/>
        </w:rPr>
        <w:t>结合本市工程质量风险分级管控（即原安全质量状况评估）工作情况，市住房城乡建设委定期通报本市项目及企业智慧工地创建情况，评选创建智慧工地做的较好的企业、项目及主要管理人员。</w:t>
      </w:r>
    </w:p>
    <w:p w:rsidR="0022669F" w:rsidRPr="0025624E" w:rsidRDefault="0022669F" w:rsidP="00D0312F">
      <w:pPr>
        <w:spacing w:line="540" w:lineRule="exact"/>
        <w:ind w:firstLineChars="200" w:firstLine="640"/>
        <w:rPr>
          <w:rFonts w:eastAsia="楷体_GB2312"/>
          <w:sz w:val="32"/>
          <w:szCs w:val="32"/>
        </w:rPr>
      </w:pPr>
      <w:r w:rsidRPr="0025624E">
        <w:rPr>
          <w:rFonts w:eastAsia="楷体_GB2312" w:hint="eastAsia"/>
          <w:sz w:val="32"/>
          <w:szCs w:val="32"/>
        </w:rPr>
        <w:t>（二）参与质量安全及绿色施工创优</w:t>
      </w:r>
    </w:p>
    <w:p w:rsidR="0022669F" w:rsidRPr="0025624E" w:rsidRDefault="0022669F" w:rsidP="00D0312F">
      <w:pPr>
        <w:spacing w:line="540" w:lineRule="exact"/>
        <w:ind w:firstLineChars="200" w:firstLine="640"/>
        <w:rPr>
          <w:rFonts w:eastAsia="仿宋_GB2312"/>
          <w:sz w:val="32"/>
          <w:szCs w:val="32"/>
        </w:rPr>
      </w:pPr>
      <w:r w:rsidRPr="0025624E">
        <w:rPr>
          <w:rFonts w:eastAsia="仿宋_GB2312" w:hint="eastAsia"/>
          <w:sz w:val="32"/>
          <w:szCs w:val="32"/>
        </w:rPr>
        <w:t>优先推荐智慧工地创建较好的项目参与争创结构长城杯、建</w:t>
      </w:r>
      <w:r w:rsidRPr="0025624E">
        <w:rPr>
          <w:rFonts w:eastAsia="仿宋_GB2312" w:hint="eastAsia"/>
          <w:sz w:val="32"/>
          <w:szCs w:val="32"/>
        </w:rPr>
        <w:lastRenderedPageBreak/>
        <w:t>筑长城杯、安全标准化、绿色样板等质量安全及绿色施工创优。对市、区住房城乡建设委抽查发现使用落后技术、淘汰产品等的项目，不得推荐参与质量安全、绿色施工创优。</w:t>
      </w:r>
    </w:p>
    <w:p w:rsidR="0022669F" w:rsidRPr="0025624E" w:rsidRDefault="0022669F" w:rsidP="00D0312F">
      <w:pPr>
        <w:spacing w:line="540" w:lineRule="exact"/>
        <w:ind w:firstLineChars="200" w:firstLine="640"/>
        <w:rPr>
          <w:rFonts w:eastAsia="楷体_GB2312"/>
          <w:sz w:val="32"/>
          <w:szCs w:val="32"/>
        </w:rPr>
      </w:pPr>
      <w:r w:rsidRPr="0025624E">
        <w:rPr>
          <w:rFonts w:eastAsia="楷体_GB2312" w:hint="eastAsia"/>
          <w:sz w:val="32"/>
          <w:szCs w:val="32"/>
        </w:rPr>
        <w:t>（三）实施差别化监管与重点督导</w:t>
      </w:r>
    </w:p>
    <w:p w:rsidR="0022669F" w:rsidRPr="0025624E" w:rsidRDefault="0022669F" w:rsidP="00D0312F">
      <w:pPr>
        <w:spacing w:line="540" w:lineRule="exact"/>
        <w:ind w:firstLineChars="200" w:firstLine="640"/>
        <w:rPr>
          <w:rFonts w:eastAsia="仿宋_GB2312"/>
          <w:sz w:val="32"/>
          <w:szCs w:val="32"/>
        </w:rPr>
      </w:pPr>
      <w:r w:rsidRPr="0025624E">
        <w:rPr>
          <w:rFonts w:eastAsia="仿宋_GB2312" w:hint="eastAsia"/>
          <w:sz w:val="32"/>
          <w:szCs w:val="32"/>
        </w:rPr>
        <w:t>市、区住房城乡建设委将抽查项目智慧工地创建情况，对未如实填报的项目，扣除智慧工地加分并对涉及的项目与施工企业实施差别化监管，情节严重者将约谈相关负责人并予以全市通报。对创建智慧工地做的较差的企业、项目将纳入市、区住房城乡建设委重点督查范围。</w:t>
      </w:r>
    </w:p>
    <w:p w:rsidR="0022669F" w:rsidRPr="0025624E" w:rsidRDefault="0022669F" w:rsidP="00D0312F">
      <w:pPr>
        <w:spacing w:line="540" w:lineRule="exact"/>
        <w:ind w:firstLineChars="200" w:firstLine="640"/>
        <w:rPr>
          <w:rFonts w:eastAsia="楷体_GB2312"/>
          <w:sz w:val="32"/>
          <w:szCs w:val="32"/>
        </w:rPr>
      </w:pPr>
      <w:r w:rsidRPr="0025624E">
        <w:rPr>
          <w:rFonts w:eastAsia="楷体_GB2312" w:hint="eastAsia"/>
          <w:sz w:val="32"/>
          <w:szCs w:val="32"/>
        </w:rPr>
        <w:t>（四）纳入企业信用评价参考依据</w:t>
      </w:r>
    </w:p>
    <w:p w:rsidR="0022669F" w:rsidRPr="0025624E" w:rsidRDefault="0022669F" w:rsidP="00D0312F">
      <w:pPr>
        <w:spacing w:line="540" w:lineRule="exact"/>
        <w:ind w:firstLineChars="200" w:firstLine="640"/>
        <w:rPr>
          <w:rFonts w:eastAsia="楷体_GB2312"/>
          <w:sz w:val="32"/>
          <w:szCs w:val="32"/>
        </w:rPr>
      </w:pPr>
      <w:r w:rsidRPr="0025624E">
        <w:rPr>
          <w:rFonts w:eastAsia="仿宋_GB2312" w:hint="eastAsia"/>
          <w:sz w:val="32"/>
          <w:szCs w:val="32"/>
        </w:rPr>
        <w:t>项目安全质量管理状况总分（含智慧工地得分）纳入</w:t>
      </w:r>
      <w:r w:rsidRPr="0025624E">
        <w:rPr>
          <w:rFonts w:eastAsia="仿宋_GB2312" w:hint="eastAsia"/>
          <w:kern w:val="0"/>
          <w:sz w:val="32"/>
          <w:szCs w:val="32"/>
        </w:rPr>
        <w:t>企业信用评价指标体系</w:t>
      </w:r>
      <w:r w:rsidRPr="0025624E">
        <w:rPr>
          <w:rFonts w:eastAsia="仿宋_GB2312" w:hint="eastAsia"/>
          <w:sz w:val="32"/>
          <w:szCs w:val="32"/>
        </w:rPr>
        <w:t>。</w:t>
      </w:r>
    </w:p>
    <w:p w:rsidR="0022669F" w:rsidRPr="0025624E" w:rsidRDefault="0022669F" w:rsidP="00D0312F">
      <w:pPr>
        <w:spacing w:line="540" w:lineRule="exact"/>
        <w:ind w:firstLineChars="200" w:firstLine="640"/>
        <w:rPr>
          <w:rFonts w:eastAsia="黑体"/>
          <w:sz w:val="32"/>
          <w:szCs w:val="32"/>
        </w:rPr>
      </w:pPr>
      <w:r w:rsidRPr="0025624E">
        <w:rPr>
          <w:rFonts w:eastAsia="黑体" w:hAnsi="黑体" w:hint="eastAsia"/>
          <w:sz w:val="32"/>
          <w:szCs w:val="32"/>
        </w:rPr>
        <w:t>五、工作要求</w:t>
      </w:r>
    </w:p>
    <w:p w:rsidR="0022669F" w:rsidRPr="0025624E" w:rsidRDefault="0022669F" w:rsidP="00D0312F">
      <w:pPr>
        <w:spacing w:line="540" w:lineRule="exact"/>
        <w:ind w:firstLineChars="200" w:firstLine="640"/>
        <w:rPr>
          <w:rFonts w:eastAsia="楷体_GB2312"/>
          <w:sz w:val="32"/>
          <w:szCs w:val="32"/>
        </w:rPr>
      </w:pPr>
      <w:r w:rsidRPr="0025624E">
        <w:rPr>
          <w:rFonts w:eastAsia="楷体_GB2312" w:hint="eastAsia"/>
          <w:sz w:val="32"/>
          <w:szCs w:val="32"/>
        </w:rPr>
        <w:t>（一）高度重视智慧工地创建工作</w:t>
      </w:r>
    </w:p>
    <w:p w:rsidR="0022669F" w:rsidRPr="0025624E" w:rsidRDefault="0022669F" w:rsidP="00D0312F">
      <w:pPr>
        <w:spacing w:line="540" w:lineRule="exact"/>
        <w:ind w:firstLineChars="200" w:firstLine="640"/>
        <w:rPr>
          <w:rFonts w:eastAsia="仿宋_GB2312"/>
          <w:sz w:val="32"/>
          <w:szCs w:val="32"/>
        </w:rPr>
      </w:pPr>
      <w:r w:rsidRPr="0025624E">
        <w:rPr>
          <w:rFonts w:eastAsia="仿宋_GB2312" w:hint="eastAsia"/>
          <w:sz w:val="32"/>
          <w:szCs w:val="32"/>
        </w:rPr>
        <w:t>各区住房城乡建设委应提高政治站位，创造良好环境，优化监管服务，积极引导与指导辖区在建工程开展智慧工地创建工作。各参建单位应积极践行新发展理念，加大智慧工地资金与人才投入，以高度的使命感与紧迫感推进智慧工地创建工作，梳理本单位创建智慧工地科技创新做法，明确相关部门职责与负责人，确保智慧工地创建工作有序推进。</w:t>
      </w:r>
    </w:p>
    <w:p w:rsidR="0022669F" w:rsidRPr="0025624E" w:rsidRDefault="0022669F" w:rsidP="00D0312F">
      <w:pPr>
        <w:spacing w:line="540" w:lineRule="exact"/>
        <w:ind w:firstLineChars="200" w:firstLine="640"/>
        <w:rPr>
          <w:rFonts w:eastAsia="仿宋_GB2312"/>
          <w:sz w:val="32"/>
          <w:szCs w:val="32"/>
        </w:rPr>
      </w:pPr>
      <w:r w:rsidRPr="0025624E">
        <w:rPr>
          <w:rFonts w:eastAsia="楷体_GB2312" w:hint="eastAsia"/>
          <w:sz w:val="32"/>
          <w:szCs w:val="32"/>
        </w:rPr>
        <w:t>（二）压实智慧工地创建主体责任</w:t>
      </w:r>
    </w:p>
    <w:p w:rsidR="0022669F" w:rsidRPr="0025624E" w:rsidRDefault="0022669F" w:rsidP="00D0312F">
      <w:pPr>
        <w:spacing w:line="540" w:lineRule="exact"/>
        <w:ind w:firstLineChars="200" w:firstLine="640"/>
        <w:rPr>
          <w:rFonts w:eastAsia="仿宋_GB2312"/>
          <w:sz w:val="32"/>
          <w:szCs w:val="32"/>
        </w:rPr>
      </w:pPr>
      <w:r w:rsidRPr="0025624E">
        <w:rPr>
          <w:rFonts w:eastAsia="仿宋_GB2312" w:hint="eastAsia"/>
          <w:sz w:val="32"/>
          <w:szCs w:val="32"/>
        </w:rPr>
        <w:t>建设单位应履行施工现场安全质量管理首要责任，保障建设工程安全文明措施费用及工程进度款按时足额拨付，平稳推动智慧工地创建工作。对本市重点工程，建设单位宜设立智慧工地创</w:t>
      </w:r>
      <w:r w:rsidRPr="0025624E">
        <w:rPr>
          <w:rFonts w:eastAsia="仿宋_GB2312" w:hint="eastAsia"/>
          <w:sz w:val="32"/>
          <w:szCs w:val="32"/>
        </w:rPr>
        <w:lastRenderedPageBreak/>
        <w:t>建专项资金，激励并督促施工单位落实智慧工地科技创新。施工总承包单位应按照工程建设要求，采用满足智慧工地应用的材料、设备，加强施工现场检查与管理，保障各类新技术、新材料、新工艺、新设备安全有效运行。监理单位应积极发挥三控两管一协调的现场监理监督作用，加强施工现场安全质量及文明施工管理，配合建设单位督促施工单位落实智慧工地各项工作。各专业承（分）包单位及技术服务提供单位应严格按照合同约定内容，落实好本项目智慧工地创建相关配合工作。</w:t>
      </w:r>
    </w:p>
    <w:p w:rsidR="0022669F" w:rsidRPr="0025624E" w:rsidRDefault="0022669F" w:rsidP="00D0312F">
      <w:pPr>
        <w:spacing w:line="540" w:lineRule="exact"/>
        <w:ind w:firstLineChars="200" w:firstLine="640"/>
        <w:rPr>
          <w:rFonts w:eastAsia="楷体_GB2312"/>
          <w:sz w:val="32"/>
          <w:szCs w:val="32"/>
        </w:rPr>
      </w:pPr>
      <w:r w:rsidRPr="0025624E">
        <w:rPr>
          <w:rFonts w:eastAsia="楷体_GB2312" w:hint="eastAsia"/>
          <w:sz w:val="32"/>
          <w:szCs w:val="32"/>
        </w:rPr>
        <w:t>（三）严格落实本市优化营商环境相关政策</w:t>
      </w:r>
    </w:p>
    <w:p w:rsidR="0022669F" w:rsidRPr="0025624E" w:rsidRDefault="0022669F" w:rsidP="00D0312F">
      <w:pPr>
        <w:spacing w:line="540" w:lineRule="exact"/>
        <w:ind w:firstLineChars="200" w:firstLine="640"/>
        <w:rPr>
          <w:rFonts w:eastAsia="仿宋_GB2312"/>
          <w:sz w:val="32"/>
          <w:szCs w:val="32"/>
        </w:rPr>
      </w:pPr>
      <w:r w:rsidRPr="0025624E">
        <w:rPr>
          <w:rFonts w:eastAsia="仿宋_GB2312" w:hint="eastAsia"/>
          <w:sz w:val="32"/>
          <w:szCs w:val="32"/>
        </w:rPr>
        <w:t>本市创建智慧工地加强智慧管理工作中，各单位应秉持公开、公正、透明工作原则，不得采取强制性、排他性等不公平市场竞争手段，不得指定相关技术、产品、供应商，不得以创建智慧工地为理由在招投标环节设定不合理条件。</w:t>
      </w:r>
    </w:p>
    <w:p w:rsidR="0022669F" w:rsidRPr="0025624E" w:rsidRDefault="0022669F" w:rsidP="00D0312F">
      <w:pPr>
        <w:spacing w:line="540" w:lineRule="exact"/>
        <w:ind w:firstLineChars="200" w:firstLine="640"/>
        <w:rPr>
          <w:rFonts w:eastAsia="仿宋_GB2312"/>
          <w:sz w:val="32"/>
          <w:szCs w:val="32"/>
        </w:rPr>
      </w:pPr>
      <w:r w:rsidRPr="0025624E">
        <w:rPr>
          <w:rFonts w:eastAsia="仿宋_GB2312" w:hint="eastAsia"/>
          <w:sz w:val="32"/>
          <w:szCs w:val="32"/>
        </w:rPr>
        <w:t>特此通知。</w:t>
      </w:r>
    </w:p>
    <w:p w:rsidR="0022669F" w:rsidRPr="0025624E" w:rsidRDefault="0022669F" w:rsidP="00D0312F">
      <w:pPr>
        <w:spacing w:line="540" w:lineRule="exact"/>
        <w:ind w:firstLineChars="200" w:firstLine="640"/>
        <w:rPr>
          <w:rFonts w:eastAsia="仿宋_GB2312"/>
          <w:sz w:val="32"/>
          <w:szCs w:val="32"/>
        </w:rPr>
      </w:pPr>
    </w:p>
    <w:p w:rsidR="0022669F" w:rsidRPr="00182620" w:rsidRDefault="0022669F" w:rsidP="00D0312F">
      <w:pPr>
        <w:spacing w:line="540" w:lineRule="exact"/>
        <w:ind w:firstLineChars="200" w:firstLine="640"/>
        <w:rPr>
          <w:rFonts w:ascii="仿宋_GB2312" w:eastAsia="仿宋_GB2312" w:hint="eastAsia"/>
          <w:sz w:val="32"/>
          <w:szCs w:val="32"/>
        </w:rPr>
      </w:pPr>
      <w:r w:rsidRPr="00182620">
        <w:rPr>
          <w:rFonts w:ascii="仿宋_GB2312" w:eastAsia="仿宋_GB2312" w:hint="eastAsia"/>
          <w:sz w:val="32"/>
          <w:szCs w:val="32"/>
        </w:rPr>
        <w:t>附件：1.项目智慧工地做法示范表</w:t>
      </w:r>
    </w:p>
    <w:p w:rsidR="0022669F" w:rsidRPr="00182620" w:rsidRDefault="0022669F" w:rsidP="00D0312F">
      <w:pPr>
        <w:spacing w:line="540" w:lineRule="exact"/>
        <w:ind w:firstLineChars="200" w:firstLine="640"/>
        <w:rPr>
          <w:rFonts w:ascii="仿宋_GB2312" w:eastAsia="仿宋_GB2312" w:hint="eastAsia"/>
          <w:sz w:val="32"/>
          <w:szCs w:val="32"/>
        </w:rPr>
      </w:pPr>
      <w:r w:rsidRPr="00182620">
        <w:rPr>
          <w:rFonts w:ascii="仿宋_GB2312" w:eastAsia="仿宋_GB2312" w:hint="eastAsia"/>
          <w:sz w:val="32"/>
          <w:szCs w:val="32"/>
        </w:rPr>
        <w:t xml:space="preserve">      2.项目智慧工地做法表</w:t>
      </w:r>
    </w:p>
    <w:p w:rsidR="0022669F" w:rsidRPr="00182620" w:rsidRDefault="0022669F" w:rsidP="00D0312F">
      <w:pPr>
        <w:spacing w:line="540" w:lineRule="exact"/>
        <w:ind w:firstLineChars="200" w:firstLine="640"/>
        <w:rPr>
          <w:rFonts w:ascii="仿宋_GB2312" w:eastAsia="仿宋_GB2312" w:hint="eastAsia"/>
          <w:sz w:val="32"/>
          <w:szCs w:val="32"/>
        </w:rPr>
      </w:pPr>
      <w:r w:rsidRPr="00182620">
        <w:rPr>
          <w:rFonts w:ascii="仿宋_GB2312" w:eastAsia="仿宋_GB2312" w:hint="eastAsia"/>
          <w:sz w:val="32"/>
          <w:szCs w:val="32"/>
        </w:rPr>
        <w:t xml:space="preserve">      3.项目智慧工地得分换算规则</w:t>
      </w:r>
    </w:p>
    <w:p w:rsidR="0022669F" w:rsidRPr="0025624E" w:rsidRDefault="0022669F" w:rsidP="00D0312F">
      <w:pPr>
        <w:spacing w:line="540" w:lineRule="exact"/>
        <w:ind w:firstLineChars="200" w:firstLine="640"/>
        <w:rPr>
          <w:rFonts w:eastAsia="仿宋_GB2312"/>
          <w:sz w:val="32"/>
          <w:szCs w:val="32"/>
        </w:rPr>
      </w:pPr>
    </w:p>
    <w:p w:rsidR="0022669F" w:rsidRPr="0025624E" w:rsidRDefault="0022669F" w:rsidP="00D0312F">
      <w:pPr>
        <w:spacing w:line="540" w:lineRule="exact"/>
        <w:ind w:firstLineChars="200" w:firstLine="640"/>
        <w:rPr>
          <w:rFonts w:eastAsia="仿宋_GB2312"/>
          <w:sz w:val="32"/>
          <w:szCs w:val="32"/>
        </w:rPr>
      </w:pPr>
    </w:p>
    <w:p w:rsidR="0022669F" w:rsidRPr="0025624E" w:rsidRDefault="0022669F" w:rsidP="00D0312F">
      <w:pPr>
        <w:spacing w:line="540" w:lineRule="exact"/>
        <w:ind w:firstLineChars="200" w:firstLine="640"/>
        <w:rPr>
          <w:rFonts w:eastAsia="仿宋_GB2312"/>
          <w:sz w:val="32"/>
          <w:szCs w:val="32"/>
        </w:rPr>
      </w:pPr>
    </w:p>
    <w:p w:rsidR="0022669F" w:rsidRPr="00182620" w:rsidRDefault="0022669F" w:rsidP="00D0312F">
      <w:pPr>
        <w:spacing w:line="540" w:lineRule="exact"/>
        <w:ind w:firstLineChars="200" w:firstLine="640"/>
        <w:rPr>
          <w:rFonts w:ascii="仿宋_GB2312" w:eastAsia="仿宋_GB2312" w:hint="eastAsia"/>
          <w:sz w:val="32"/>
          <w:szCs w:val="32"/>
        </w:rPr>
      </w:pPr>
      <w:r w:rsidRPr="0025624E">
        <w:rPr>
          <w:rFonts w:eastAsia="仿宋_GB2312" w:hint="eastAsia"/>
          <w:sz w:val="32"/>
          <w:szCs w:val="32"/>
        </w:rPr>
        <w:t xml:space="preserve">                </w:t>
      </w:r>
      <w:r w:rsidR="00182620">
        <w:rPr>
          <w:rFonts w:eastAsia="仿宋_GB2312" w:hint="eastAsia"/>
          <w:sz w:val="32"/>
          <w:szCs w:val="32"/>
        </w:rPr>
        <w:t xml:space="preserve">    </w:t>
      </w:r>
      <w:r w:rsidR="00182620" w:rsidRPr="00182620">
        <w:rPr>
          <w:rFonts w:ascii="仿宋_GB2312" w:eastAsia="仿宋_GB2312" w:hint="eastAsia"/>
          <w:sz w:val="32"/>
          <w:szCs w:val="32"/>
        </w:rPr>
        <w:t xml:space="preserve">  </w:t>
      </w:r>
      <w:r w:rsidRPr="00182620">
        <w:rPr>
          <w:rFonts w:ascii="仿宋_GB2312" w:eastAsia="仿宋_GB2312" w:hint="eastAsia"/>
          <w:sz w:val="32"/>
          <w:szCs w:val="32"/>
        </w:rPr>
        <w:t>北京市住房和城乡建设委员会</w:t>
      </w:r>
    </w:p>
    <w:p w:rsidR="0022669F" w:rsidRPr="00182620" w:rsidRDefault="0022669F" w:rsidP="00D0312F">
      <w:pPr>
        <w:spacing w:line="540" w:lineRule="exact"/>
        <w:ind w:firstLineChars="200" w:firstLine="640"/>
        <w:rPr>
          <w:rFonts w:ascii="仿宋_GB2312" w:eastAsia="仿宋_GB2312" w:hint="eastAsia"/>
          <w:sz w:val="32"/>
          <w:szCs w:val="32"/>
        </w:rPr>
      </w:pPr>
      <w:r w:rsidRPr="00182620">
        <w:rPr>
          <w:rFonts w:ascii="仿宋_GB2312" w:eastAsia="仿宋_GB2312" w:hint="eastAsia"/>
          <w:sz w:val="32"/>
          <w:szCs w:val="32"/>
        </w:rPr>
        <w:t xml:space="preserve">                     </w:t>
      </w:r>
      <w:r w:rsidR="00182620" w:rsidRPr="00182620">
        <w:rPr>
          <w:rFonts w:ascii="仿宋_GB2312" w:eastAsia="仿宋_GB2312" w:hint="eastAsia"/>
          <w:sz w:val="32"/>
          <w:szCs w:val="32"/>
        </w:rPr>
        <w:t xml:space="preserve">     </w:t>
      </w:r>
      <w:r w:rsidRPr="00182620">
        <w:rPr>
          <w:rFonts w:ascii="仿宋_GB2312" w:eastAsia="仿宋_GB2312" w:hint="eastAsia"/>
          <w:sz w:val="32"/>
          <w:szCs w:val="32"/>
        </w:rPr>
        <w:t xml:space="preserve"> 2021年1月21日</w:t>
      </w:r>
    </w:p>
    <w:p w:rsidR="0022669F" w:rsidRPr="0025624E" w:rsidRDefault="0022669F" w:rsidP="0022669F">
      <w:pPr>
        <w:spacing w:line="600" w:lineRule="exact"/>
        <w:ind w:firstLineChars="200" w:firstLine="640"/>
        <w:rPr>
          <w:rFonts w:eastAsia="仿宋_GB2312"/>
          <w:sz w:val="32"/>
          <w:szCs w:val="32"/>
        </w:rPr>
      </w:pPr>
    </w:p>
    <w:p w:rsidR="00A22823" w:rsidRPr="0025624E" w:rsidRDefault="00A22823" w:rsidP="00A22823">
      <w:pPr>
        <w:spacing w:line="560" w:lineRule="exact"/>
        <w:rPr>
          <w:rFonts w:eastAsia="黑体"/>
          <w:sz w:val="32"/>
          <w:szCs w:val="32"/>
        </w:rPr>
      </w:pPr>
      <w:r w:rsidRPr="0025624E">
        <w:rPr>
          <w:rFonts w:eastAsia="黑体" w:hAnsi="黑体" w:hint="eastAsia"/>
          <w:sz w:val="32"/>
          <w:szCs w:val="32"/>
        </w:rPr>
        <w:lastRenderedPageBreak/>
        <w:t>附件</w:t>
      </w:r>
      <w:r w:rsidRPr="0025624E">
        <w:rPr>
          <w:rFonts w:eastAsia="黑体" w:hint="eastAsia"/>
          <w:sz w:val="32"/>
          <w:szCs w:val="32"/>
        </w:rPr>
        <w:t>1</w:t>
      </w:r>
    </w:p>
    <w:p w:rsidR="00A22823" w:rsidRPr="0025624E" w:rsidRDefault="00A22823" w:rsidP="005E566C">
      <w:pPr>
        <w:spacing w:line="560" w:lineRule="exact"/>
        <w:jc w:val="center"/>
        <w:rPr>
          <w:rFonts w:eastAsia="方正小标宋简体"/>
          <w:sz w:val="32"/>
          <w:szCs w:val="32"/>
        </w:rPr>
      </w:pPr>
      <w:r w:rsidRPr="0025624E">
        <w:rPr>
          <w:rFonts w:eastAsia="方正小标宋简体" w:hint="eastAsia"/>
          <w:sz w:val="44"/>
          <w:szCs w:val="32"/>
        </w:rPr>
        <w:t>项目智慧工地做法示范表</w:t>
      </w:r>
    </w:p>
    <w:p w:rsidR="00A22823" w:rsidRPr="0025624E" w:rsidRDefault="00A22823" w:rsidP="00A22823">
      <w:pPr>
        <w:spacing w:line="560" w:lineRule="exact"/>
        <w:ind w:firstLineChars="200" w:firstLine="640"/>
        <w:jc w:val="center"/>
        <w:rPr>
          <w:rFonts w:eastAsia="方正小标宋简体"/>
          <w:sz w:val="32"/>
          <w:szCs w:val="32"/>
        </w:rPr>
      </w:pPr>
    </w:p>
    <w:tbl>
      <w:tblPr>
        <w:tblStyle w:val="af0"/>
        <w:tblW w:w="5000" w:type="pct"/>
        <w:tblLook w:val="04A0" w:firstRow="1" w:lastRow="0" w:firstColumn="1" w:lastColumn="0" w:noHBand="0" w:noVBand="1"/>
      </w:tblPr>
      <w:tblGrid>
        <w:gridCol w:w="976"/>
        <w:gridCol w:w="1299"/>
        <w:gridCol w:w="4043"/>
        <w:gridCol w:w="2742"/>
      </w:tblGrid>
      <w:tr w:rsidR="00A22823" w:rsidRPr="0025624E" w:rsidTr="00612B16">
        <w:tc>
          <w:tcPr>
            <w:tcW w:w="539" w:type="pct"/>
          </w:tcPr>
          <w:p w:rsidR="00A22823" w:rsidRPr="0025624E" w:rsidRDefault="00A22823" w:rsidP="00A22823">
            <w:pPr>
              <w:spacing w:line="560" w:lineRule="exact"/>
              <w:jc w:val="center"/>
              <w:rPr>
                <w:rFonts w:eastAsia="仿宋_GB2312"/>
                <w:b/>
                <w:sz w:val="28"/>
                <w:szCs w:val="30"/>
              </w:rPr>
            </w:pPr>
            <w:r w:rsidRPr="0025624E">
              <w:rPr>
                <w:rFonts w:eastAsia="仿宋_GB2312" w:hint="eastAsia"/>
                <w:b/>
                <w:sz w:val="28"/>
                <w:szCs w:val="30"/>
              </w:rPr>
              <w:t>序号</w:t>
            </w:r>
          </w:p>
        </w:tc>
        <w:tc>
          <w:tcPr>
            <w:tcW w:w="717" w:type="pct"/>
          </w:tcPr>
          <w:p w:rsidR="00A22823" w:rsidRPr="0025624E" w:rsidRDefault="00A22823" w:rsidP="00A22823">
            <w:pPr>
              <w:spacing w:line="560" w:lineRule="exact"/>
              <w:jc w:val="center"/>
              <w:rPr>
                <w:rFonts w:eastAsia="仿宋_GB2312"/>
                <w:b/>
                <w:sz w:val="28"/>
                <w:szCs w:val="30"/>
              </w:rPr>
            </w:pPr>
            <w:r w:rsidRPr="0025624E">
              <w:rPr>
                <w:rFonts w:eastAsia="仿宋_GB2312" w:hint="eastAsia"/>
                <w:b/>
                <w:sz w:val="28"/>
                <w:szCs w:val="30"/>
              </w:rPr>
              <w:t>类别</w:t>
            </w:r>
          </w:p>
        </w:tc>
        <w:tc>
          <w:tcPr>
            <w:tcW w:w="2231" w:type="pct"/>
          </w:tcPr>
          <w:p w:rsidR="00A22823" w:rsidRPr="0025624E" w:rsidRDefault="00A22823" w:rsidP="00A22823">
            <w:pPr>
              <w:spacing w:line="560" w:lineRule="exact"/>
              <w:jc w:val="center"/>
              <w:rPr>
                <w:rFonts w:eastAsia="仿宋_GB2312"/>
                <w:b/>
                <w:sz w:val="28"/>
                <w:szCs w:val="30"/>
              </w:rPr>
            </w:pPr>
            <w:r w:rsidRPr="0025624E">
              <w:rPr>
                <w:rFonts w:eastAsia="仿宋_GB2312" w:hint="eastAsia"/>
                <w:b/>
                <w:sz w:val="28"/>
                <w:szCs w:val="30"/>
              </w:rPr>
              <w:t>智慧工地做法示范</w:t>
            </w:r>
          </w:p>
        </w:tc>
        <w:tc>
          <w:tcPr>
            <w:tcW w:w="1513" w:type="pct"/>
          </w:tcPr>
          <w:p w:rsidR="00A22823" w:rsidRPr="0025624E" w:rsidRDefault="00A22823" w:rsidP="00A22823">
            <w:pPr>
              <w:spacing w:line="560" w:lineRule="exact"/>
              <w:jc w:val="center"/>
              <w:rPr>
                <w:rFonts w:eastAsia="仿宋_GB2312"/>
                <w:b/>
                <w:sz w:val="28"/>
                <w:szCs w:val="30"/>
              </w:rPr>
            </w:pPr>
            <w:r w:rsidRPr="0025624E">
              <w:rPr>
                <w:rFonts w:eastAsia="仿宋_GB2312" w:hint="eastAsia"/>
                <w:b/>
                <w:sz w:val="28"/>
                <w:szCs w:val="30"/>
              </w:rPr>
              <w:t>鼓励加分分值</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w:t>
            </w:r>
          </w:p>
        </w:tc>
        <w:tc>
          <w:tcPr>
            <w:tcW w:w="717" w:type="pct"/>
            <w:vMerge w:val="restart"/>
            <w:vAlign w:val="center"/>
          </w:tcPr>
          <w:p w:rsidR="00A22823" w:rsidRPr="0025624E" w:rsidRDefault="00A22823" w:rsidP="00A22823">
            <w:pPr>
              <w:spacing w:line="560" w:lineRule="exact"/>
              <w:jc w:val="center"/>
              <w:rPr>
                <w:rFonts w:eastAsia="仿宋_GB2312"/>
                <w:sz w:val="24"/>
              </w:rPr>
            </w:pPr>
            <w:r w:rsidRPr="0025624E">
              <w:rPr>
                <w:rFonts w:eastAsia="仿宋_GB2312" w:hint="eastAsia"/>
                <w:sz w:val="24"/>
              </w:rPr>
              <w:t>智慧管理</w:t>
            </w: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项目安装并使用智慧管理信息系统的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2</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项目对多项科技创新手段运用集成技术实行综合智慧管理的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3</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施工现场采用可视化管理的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4</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应用手机</w:t>
            </w:r>
            <w:r w:rsidRPr="0025624E">
              <w:rPr>
                <w:rFonts w:eastAsia="仿宋_GB2312" w:hint="eastAsia"/>
                <w:sz w:val="24"/>
              </w:rPr>
              <w:t>app</w:t>
            </w:r>
            <w:r w:rsidRPr="0025624E">
              <w:rPr>
                <w:rFonts w:eastAsia="仿宋_GB2312" w:hint="eastAsia"/>
                <w:sz w:val="24"/>
              </w:rPr>
              <w:t>实施风险管控和隐患排查的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5</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地铁盾构施工应用实时管理系统的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6</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施工现场安装人脸（虹膜或其他生物特征）识别设备采集人员在岗信息的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7</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施工现场采用实名制管理信息采集进场人员信息的</w:t>
            </w:r>
            <w:r w:rsidRPr="0025624E">
              <w:rPr>
                <w:rFonts w:eastAsia="仿宋_GB2312"/>
                <w:sz w:val="24"/>
              </w:rPr>
              <w:t xml:space="preserve"> </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8</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实行工程施工资料电子化管理的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9</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采用物联网、大数据、</w:t>
            </w:r>
            <w:r w:rsidRPr="0025624E">
              <w:rPr>
                <w:rFonts w:eastAsia="仿宋_GB2312" w:hint="eastAsia"/>
                <w:sz w:val="24"/>
              </w:rPr>
              <w:t>BIM</w:t>
            </w:r>
            <w:r w:rsidRPr="0025624E">
              <w:rPr>
                <w:rFonts w:eastAsia="仿宋_GB2312" w:hint="eastAsia"/>
                <w:sz w:val="24"/>
              </w:rPr>
              <w:t>组织施工的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10</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建立技术标准、规范数据库的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11</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工程关键工序采取可视化追溯管理的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12</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现场问题及隐患采取自动识别智慧管理的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13</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工程使用的物资材料采取可追溯智慧管理的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14</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工程质量检测采用智慧管理手段的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15</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能够提供建筑物可视化使用说明的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16</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Merge w:val="restar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实施其他智慧管理做法的</w:t>
            </w:r>
          </w:p>
        </w:tc>
        <w:tc>
          <w:tcPr>
            <w:tcW w:w="1513" w:type="pct"/>
            <w:vMerge w:val="restart"/>
            <w:vAlign w:val="center"/>
          </w:tcPr>
          <w:p w:rsidR="00A22823" w:rsidRPr="0025624E" w:rsidRDefault="00A22823" w:rsidP="00A22823">
            <w:pPr>
              <w:spacing w:line="300" w:lineRule="exact"/>
              <w:jc w:val="center"/>
              <w:rPr>
                <w:rFonts w:eastAsia="仿宋_GB2312"/>
                <w:sz w:val="24"/>
              </w:rPr>
            </w:pPr>
            <w:r w:rsidRPr="0025624E">
              <w:rPr>
                <w:rFonts w:eastAsia="仿宋_GB2312" w:hint="eastAsia"/>
                <w:sz w:val="24"/>
              </w:rPr>
              <w:t>每增加</w:t>
            </w:r>
            <w:r w:rsidRPr="0025624E">
              <w:rPr>
                <w:rFonts w:eastAsia="仿宋_GB2312" w:hint="eastAsia"/>
                <w:sz w:val="24"/>
              </w:rPr>
              <w:t>1</w:t>
            </w:r>
            <w:r w:rsidRPr="0025624E">
              <w:rPr>
                <w:rFonts w:eastAsia="仿宋_GB2312" w:hint="eastAsia"/>
                <w:sz w:val="24"/>
              </w:rPr>
              <w:t>条并经审核通过的，加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17</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Merge/>
            <w:vAlign w:val="center"/>
          </w:tcPr>
          <w:p w:rsidR="00A22823" w:rsidRPr="0025624E" w:rsidRDefault="00A22823" w:rsidP="00A22823">
            <w:pPr>
              <w:spacing w:line="300" w:lineRule="exact"/>
              <w:jc w:val="left"/>
              <w:rPr>
                <w:rFonts w:eastAsia="仿宋_GB2312"/>
                <w:sz w:val="24"/>
              </w:rPr>
            </w:pPr>
          </w:p>
        </w:tc>
        <w:tc>
          <w:tcPr>
            <w:tcW w:w="1513" w:type="pct"/>
            <w:vMerge/>
          </w:tcPr>
          <w:p w:rsidR="00A22823" w:rsidRPr="0025624E" w:rsidRDefault="00A22823" w:rsidP="00A22823">
            <w:pPr>
              <w:spacing w:line="300" w:lineRule="exact"/>
              <w:jc w:val="left"/>
              <w:rPr>
                <w:rFonts w:eastAsia="仿宋_GB2312"/>
                <w:sz w:val="24"/>
              </w:rPr>
            </w:pPr>
          </w:p>
        </w:tc>
      </w:tr>
      <w:tr w:rsidR="00A22823" w:rsidRPr="0025624E" w:rsidTr="00612B16">
        <w:trPr>
          <w:trHeight w:val="641"/>
        </w:trPr>
        <w:tc>
          <w:tcPr>
            <w:tcW w:w="539" w:type="pct"/>
            <w:vAlign w:val="center"/>
          </w:tcPr>
          <w:p w:rsidR="00A22823" w:rsidRPr="0025624E" w:rsidRDefault="00A22823" w:rsidP="00A22823">
            <w:pPr>
              <w:spacing w:line="100" w:lineRule="exact"/>
              <w:jc w:val="center"/>
              <w:rPr>
                <w:rFonts w:eastAsia="仿宋_GB2312"/>
                <w:sz w:val="24"/>
              </w:rPr>
            </w:pPr>
            <w:r w:rsidRPr="0025624E">
              <w:rPr>
                <w:rFonts w:eastAsia="仿宋_GB2312" w:hint="eastAsia"/>
                <w:sz w:val="24"/>
              </w:rPr>
              <w:t>.</w:t>
            </w:r>
          </w:p>
          <w:p w:rsidR="00A22823" w:rsidRPr="0025624E" w:rsidRDefault="00A22823" w:rsidP="00A22823">
            <w:pPr>
              <w:spacing w:line="100" w:lineRule="exact"/>
              <w:jc w:val="center"/>
              <w:rPr>
                <w:rFonts w:eastAsia="仿宋_GB2312"/>
                <w:sz w:val="24"/>
              </w:rPr>
            </w:pPr>
            <w:r w:rsidRPr="0025624E">
              <w:rPr>
                <w:rFonts w:eastAsia="仿宋_GB2312" w:hint="eastAsia"/>
                <w:sz w:val="24"/>
              </w:rPr>
              <w:t>.</w:t>
            </w:r>
          </w:p>
          <w:p w:rsidR="00A22823" w:rsidRPr="0025624E" w:rsidRDefault="00A22823" w:rsidP="00A22823">
            <w:pPr>
              <w:spacing w:line="100" w:lineRule="exact"/>
              <w:jc w:val="center"/>
              <w:rPr>
                <w:rFonts w:eastAsia="仿宋_GB2312"/>
                <w:sz w:val="24"/>
              </w:rPr>
            </w:pPr>
            <w:r w:rsidRPr="0025624E">
              <w:rPr>
                <w:rFonts w:eastAsia="仿宋_GB2312" w:hint="eastAsia"/>
                <w:sz w:val="24"/>
              </w:rPr>
              <w:t>.</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Merge/>
            <w:vAlign w:val="center"/>
          </w:tcPr>
          <w:p w:rsidR="00A22823" w:rsidRPr="0025624E" w:rsidRDefault="00A22823" w:rsidP="00A22823">
            <w:pPr>
              <w:spacing w:line="300" w:lineRule="exact"/>
              <w:jc w:val="left"/>
              <w:rPr>
                <w:rFonts w:eastAsia="仿宋_GB2312"/>
                <w:sz w:val="24"/>
              </w:rPr>
            </w:pPr>
          </w:p>
        </w:tc>
        <w:tc>
          <w:tcPr>
            <w:tcW w:w="1513" w:type="pct"/>
            <w:vMerge/>
          </w:tcPr>
          <w:p w:rsidR="00A22823" w:rsidRPr="0025624E" w:rsidRDefault="00A22823" w:rsidP="00A22823">
            <w:pPr>
              <w:spacing w:line="300" w:lineRule="exact"/>
              <w:jc w:val="left"/>
              <w:rPr>
                <w:rFonts w:eastAsia="仿宋_GB2312"/>
                <w:sz w:val="24"/>
              </w:rPr>
            </w:pPr>
          </w:p>
        </w:tc>
      </w:tr>
      <w:tr w:rsidR="00A22823" w:rsidRPr="0025624E" w:rsidTr="00612B16">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lastRenderedPageBreak/>
              <w:t>1</w:t>
            </w:r>
          </w:p>
        </w:tc>
        <w:tc>
          <w:tcPr>
            <w:tcW w:w="717" w:type="pct"/>
            <w:vMerge w:val="restart"/>
            <w:vAlign w:val="center"/>
          </w:tcPr>
          <w:p w:rsidR="00A22823" w:rsidRPr="0025624E" w:rsidRDefault="00A22823" w:rsidP="00A22823">
            <w:pPr>
              <w:spacing w:line="560" w:lineRule="exact"/>
              <w:jc w:val="center"/>
              <w:rPr>
                <w:rFonts w:eastAsia="仿宋_GB2312"/>
                <w:sz w:val="24"/>
              </w:rPr>
            </w:pPr>
            <w:r w:rsidRPr="0025624E">
              <w:rPr>
                <w:rFonts w:eastAsia="仿宋_GB2312" w:hint="eastAsia"/>
                <w:sz w:val="24"/>
              </w:rPr>
              <w:t>智慧创安</w:t>
            </w: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在用人多的关键环节和重点部位推行“机械化换人、机器人作业、自动化减人”的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rPr>
          <w:trHeight w:val="510"/>
        </w:trPr>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t>2</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使用多媒体安全培训工具箱的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rPr>
          <w:trHeight w:val="510"/>
        </w:trPr>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t>3</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使用无线智能烟感报警系统的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rPr>
          <w:trHeight w:val="510"/>
        </w:trPr>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t>4</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使用电气火灾监控报警的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rPr>
          <w:trHeight w:val="510"/>
        </w:trPr>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t>5</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卸料平台安装智慧监测装置的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rPr>
          <w:trHeight w:val="510"/>
        </w:trPr>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t>6</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施工升降机安装安全监控智能设备的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rPr>
          <w:trHeight w:val="510"/>
        </w:trPr>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t>7</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使用无人驾驶智能化施工升降机的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rPr>
          <w:trHeight w:val="510"/>
        </w:trPr>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t>8</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塔式起重机安装安全智能监控装置的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rPr>
          <w:trHeight w:val="510"/>
        </w:trPr>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t>9</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塔式起重机使用吊钩可视化监测系统的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rPr>
          <w:trHeight w:val="510"/>
        </w:trPr>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t>10</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基坑安装智慧监测装置的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rPr>
          <w:trHeight w:val="510"/>
        </w:trPr>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t>11</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现场用电安装智能管理装置的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rPr>
          <w:trHeight w:val="510"/>
        </w:trPr>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t>12</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highlight w:val="yellow"/>
              </w:rPr>
            </w:pPr>
            <w:r w:rsidRPr="0025624E">
              <w:rPr>
                <w:rFonts w:eastAsia="仿宋_GB2312" w:hint="eastAsia"/>
                <w:sz w:val="24"/>
              </w:rPr>
              <w:t>使用配电箱安全管理系统的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rPr>
          <w:trHeight w:val="510"/>
        </w:trPr>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t>13</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现场人员配备智能安全帽的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rPr>
          <w:trHeight w:val="510"/>
        </w:trPr>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t>14</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现场使用工具式防护栏杆的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rPr>
          <w:trHeight w:val="510"/>
        </w:trPr>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t>15</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附着式升降脚手架安装智慧检测装置的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rPr>
          <w:trHeight w:val="510"/>
        </w:trPr>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t>16</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混凝土模板支撑体系安装智慧监测装置的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rPr>
          <w:trHeight w:val="510"/>
        </w:trPr>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t>17</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highlight w:val="yellow"/>
              </w:rPr>
            </w:pPr>
            <w:r w:rsidRPr="0025624E">
              <w:rPr>
                <w:rFonts w:eastAsia="仿宋_GB2312" w:hint="eastAsia"/>
                <w:sz w:val="24"/>
              </w:rPr>
              <w:t>使用组拼式大钢模板或塑料模板的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rPr>
          <w:trHeight w:val="510"/>
        </w:trPr>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t>18</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吊篮安装智慧监测装置的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rPr>
          <w:trHeight w:val="510"/>
        </w:trPr>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t>19</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盾构施工安装智慧监测装置的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4D06CB">
        <w:trPr>
          <w:trHeight w:val="454"/>
        </w:trPr>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t>20</w:t>
            </w:r>
          </w:p>
        </w:tc>
        <w:tc>
          <w:tcPr>
            <w:tcW w:w="717" w:type="pct"/>
            <w:vMerge/>
          </w:tcPr>
          <w:p w:rsidR="00A22823" w:rsidRPr="0025624E" w:rsidRDefault="00A22823" w:rsidP="00A22823">
            <w:pPr>
              <w:spacing w:line="560" w:lineRule="exact"/>
              <w:jc w:val="center"/>
              <w:rPr>
                <w:rFonts w:eastAsia="仿宋_GB2312"/>
                <w:sz w:val="24"/>
              </w:rPr>
            </w:pPr>
          </w:p>
        </w:tc>
        <w:tc>
          <w:tcPr>
            <w:tcW w:w="2231" w:type="pct"/>
            <w:vMerge w:val="restar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实施其他智慧创安做法的</w:t>
            </w:r>
          </w:p>
        </w:tc>
        <w:tc>
          <w:tcPr>
            <w:tcW w:w="1513" w:type="pct"/>
            <w:vMerge w:val="restart"/>
            <w:vAlign w:val="center"/>
          </w:tcPr>
          <w:p w:rsidR="00A22823" w:rsidRPr="0025624E" w:rsidRDefault="00A22823" w:rsidP="00612B16">
            <w:pPr>
              <w:spacing w:line="300" w:lineRule="exact"/>
              <w:rPr>
                <w:rFonts w:eastAsia="仿宋_GB2312"/>
                <w:sz w:val="24"/>
              </w:rPr>
            </w:pPr>
            <w:r w:rsidRPr="0025624E">
              <w:rPr>
                <w:rFonts w:eastAsia="仿宋_GB2312" w:hint="eastAsia"/>
                <w:sz w:val="24"/>
              </w:rPr>
              <w:t>每增加</w:t>
            </w:r>
            <w:r w:rsidRPr="0025624E">
              <w:rPr>
                <w:rFonts w:eastAsia="仿宋_GB2312" w:hint="eastAsia"/>
                <w:sz w:val="24"/>
              </w:rPr>
              <w:t>1</w:t>
            </w:r>
            <w:r w:rsidRPr="0025624E">
              <w:rPr>
                <w:rFonts w:eastAsia="仿宋_GB2312" w:hint="eastAsia"/>
                <w:sz w:val="24"/>
              </w:rPr>
              <w:t>条并经审核通过的，加</w:t>
            </w:r>
            <w:r w:rsidRPr="0025624E">
              <w:rPr>
                <w:rFonts w:eastAsia="仿宋_GB2312" w:hint="eastAsia"/>
                <w:sz w:val="24"/>
              </w:rPr>
              <w:t>0.5</w:t>
            </w:r>
            <w:r w:rsidRPr="0025624E">
              <w:rPr>
                <w:rFonts w:eastAsia="仿宋_GB2312" w:hint="eastAsia"/>
                <w:sz w:val="24"/>
              </w:rPr>
              <w:t>分</w:t>
            </w:r>
          </w:p>
        </w:tc>
      </w:tr>
      <w:tr w:rsidR="00A22823" w:rsidRPr="0025624E" w:rsidTr="004D06CB">
        <w:trPr>
          <w:trHeight w:val="454"/>
        </w:trPr>
        <w:tc>
          <w:tcPr>
            <w:tcW w:w="539" w:type="pct"/>
            <w:vAlign w:val="center"/>
          </w:tcPr>
          <w:p w:rsidR="00A22823" w:rsidRPr="0025624E" w:rsidRDefault="00A22823" w:rsidP="00612B16">
            <w:pPr>
              <w:spacing w:line="300" w:lineRule="exact"/>
              <w:jc w:val="center"/>
              <w:rPr>
                <w:rFonts w:eastAsia="仿宋_GB2312"/>
                <w:sz w:val="24"/>
              </w:rPr>
            </w:pPr>
            <w:r w:rsidRPr="0025624E">
              <w:rPr>
                <w:rFonts w:eastAsia="仿宋_GB2312" w:hint="eastAsia"/>
                <w:sz w:val="24"/>
              </w:rPr>
              <w:t>21</w:t>
            </w:r>
          </w:p>
        </w:tc>
        <w:tc>
          <w:tcPr>
            <w:tcW w:w="717" w:type="pct"/>
            <w:vMerge/>
          </w:tcPr>
          <w:p w:rsidR="00A22823" w:rsidRPr="0025624E" w:rsidRDefault="00A22823" w:rsidP="00A22823">
            <w:pPr>
              <w:spacing w:line="560" w:lineRule="exact"/>
              <w:jc w:val="center"/>
              <w:rPr>
                <w:rFonts w:eastAsia="仿宋_GB2312"/>
                <w:sz w:val="24"/>
              </w:rPr>
            </w:pPr>
          </w:p>
        </w:tc>
        <w:tc>
          <w:tcPr>
            <w:tcW w:w="2231" w:type="pct"/>
            <w:vMerge/>
            <w:vAlign w:val="center"/>
          </w:tcPr>
          <w:p w:rsidR="00A22823" w:rsidRPr="0025624E" w:rsidRDefault="00A22823" w:rsidP="00A22823">
            <w:pPr>
              <w:spacing w:line="300" w:lineRule="exact"/>
              <w:jc w:val="left"/>
              <w:rPr>
                <w:rFonts w:eastAsia="仿宋_GB2312"/>
                <w:sz w:val="24"/>
              </w:rPr>
            </w:pPr>
          </w:p>
        </w:tc>
        <w:tc>
          <w:tcPr>
            <w:tcW w:w="1513" w:type="pct"/>
            <w:vMerge/>
          </w:tcPr>
          <w:p w:rsidR="00A22823" w:rsidRPr="0025624E" w:rsidRDefault="00A22823" w:rsidP="00A22823">
            <w:pPr>
              <w:spacing w:line="300" w:lineRule="exact"/>
              <w:jc w:val="left"/>
              <w:rPr>
                <w:rFonts w:eastAsia="仿宋_GB2312"/>
                <w:sz w:val="24"/>
              </w:rPr>
            </w:pPr>
          </w:p>
        </w:tc>
      </w:tr>
      <w:tr w:rsidR="00A22823" w:rsidRPr="0025624E" w:rsidTr="004D06CB">
        <w:trPr>
          <w:trHeight w:val="454"/>
        </w:trPr>
        <w:tc>
          <w:tcPr>
            <w:tcW w:w="539" w:type="pct"/>
            <w:vAlign w:val="center"/>
          </w:tcPr>
          <w:p w:rsidR="00612B16" w:rsidRPr="0025624E" w:rsidRDefault="00612B16" w:rsidP="00612B16">
            <w:pPr>
              <w:spacing w:line="100" w:lineRule="exact"/>
              <w:jc w:val="center"/>
              <w:rPr>
                <w:rFonts w:eastAsia="仿宋_GB2312"/>
                <w:sz w:val="24"/>
              </w:rPr>
            </w:pPr>
            <w:r w:rsidRPr="0025624E">
              <w:rPr>
                <w:rFonts w:eastAsia="仿宋_GB2312" w:hint="eastAsia"/>
                <w:sz w:val="24"/>
              </w:rPr>
              <w:t>.</w:t>
            </w:r>
          </w:p>
          <w:p w:rsidR="00612B16" w:rsidRPr="0025624E" w:rsidRDefault="00612B16" w:rsidP="00612B16">
            <w:pPr>
              <w:spacing w:line="100" w:lineRule="exact"/>
              <w:jc w:val="center"/>
              <w:rPr>
                <w:rFonts w:eastAsia="仿宋_GB2312"/>
                <w:sz w:val="24"/>
              </w:rPr>
            </w:pPr>
            <w:r w:rsidRPr="0025624E">
              <w:rPr>
                <w:rFonts w:eastAsia="仿宋_GB2312" w:hint="eastAsia"/>
                <w:sz w:val="24"/>
              </w:rPr>
              <w:t>.</w:t>
            </w:r>
          </w:p>
          <w:p w:rsidR="00A22823" w:rsidRPr="0025624E" w:rsidRDefault="00612B16" w:rsidP="00612B16">
            <w:pPr>
              <w:spacing w:line="100" w:lineRule="exact"/>
              <w:jc w:val="center"/>
              <w:rPr>
                <w:rFonts w:eastAsia="仿宋_GB2312"/>
                <w:sz w:val="24"/>
              </w:rPr>
            </w:pPr>
            <w:r w:rsidRPr="0025624E">
              <w:rPr>
                <w:rFonts w:eastAsia="仿宋_GB2312" w:hint="eastAsia"/>
                <w:sz w:val="24"/>
              </w:rPr>
              <w:t>.</w:t>
            </w:r>
          </w:p>
        </w:tc>
        <w:tc>
          <w:tcPr>
            <w:tcW w:w="717" w:type="pct"/>
            <w:vMerge/>
          </w:tcPr>
          <w:p w:rsidR="00A22823" w:rsidRPr="0025624E" w:rsidRDefault="00A22823" w:rsidP="00A22823">
            <w:pPr>
              <w:spacing w:line="560" w:lineRule="exact"/>
              <w:jc w:val="center"/>
              <w:rPr>
                <w:rFonts w:eastAsia="仿宋_GB2312"/>
                <w:sz w:val="24"/>
              </w:rPr>
            </w:pPr>
          </w:p>
        </w:tc>
        <w:tc>
          <w:tcPr>
            <w:tcW w:w="2231" w:type="pct"/>
            <w:vMerge/>
            <w:vAlign w:val="center"/>
          </w:tcPr>
          <w:p w:rsidR="00A22823" w:rsidRPr="0025624E" w:rsidRDefault="00A22823" w:rsidP="00A22823">
            <w:pPr>
              <w:spacing w:line="300" w:lineRule="exact"/>
              <w:jc w:val="left"/>
              <w:rPr>
                <w:rFonts w:eastAsia="仿宋_GB2312"/>
                <w:sz w:val="24"/>
              </w:rPr>
            </w:pPr>
          </w:p>
        </w:tc>
        <w:tc>
          <w:tcPr>
            <w:tcW w:w="1513" w:type="pct"/>
            <w:vMerge/>
          </w:tcPr>
          <w:p w:rsidR="00A22823" w:rsidRPr="0025624E" w:rsidRDefault="00A22823" w:rsidP="00A22823">
            <w:pPr>
              <w:spacing w:line="300" w:lineRule="exact"/>
              <w:jc w:val="left"/>
              <w:rPr>
                <w:rFonts w:eastAsia="仿宋_GB2312"/>
                <w:sz w:val="24"/>
              </w:rPr>
            </w:pP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lastRenderedPageBreak/>
              <w:t>1</w:t>
            </w:r>
          </w:p>
        </w:tc>
        <w:tc>
          <w:tcPr>
            <w:tcW w:w="717" w:type="pct"/>
            <w:vMerge w:val="restart"/>
            <w:vAlign w:val="center"/>
          </w:tcPr>
          <w:p w:rsidR="00A22823" w:rsidRPr="0025624E" w:rsidRDefault="00A22823" w:rsidP="00A22823">
            <w:pPr>
              <w:spacing w:line="560" w:lineRule="exact"/>
              <w:jc w:val="center"/>
              <w:rPr>
                <w:rFonts w:eastAsia="仿宋_GB2312"/>
                <w:sz w:val="24"/>
              </w:rPr>
            </w:pPr>
            <w:r w:rsidRPr="0025624E">
              <w:rPr>
                <w:rFonts w:eastAsia="仿宋_GB2312" w:hint="eastAsia"/>
                <w:sz w:val="24"/>
              </w:rPr>
              <w:t>智慧提质</w:t>
            </w: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隐蔽工程全程留存视频影像资料的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2</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混凝土浇筑、取送样，土方回填，防水及保温工程全程留存影像资料的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3</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运用空间远程测量、全自动实测实量的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4</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长距离隧道采用信号放大器保证移动信号覆盖的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5</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盾构管片等建筑材料使用二维码进行验收记录的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6</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对混凝土温度进行智慧监测的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7</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应用手机</w:t>
            </w:r>
            <w:r w:rsidRPr="0025624E">
              <w:rPr>
                <w:rFonts w:eastAsia="仿宋_GB2312" w:hint="eastAsia"/>
                <w:sz w:val="24"/>
              </w:rPr>
              <w:t>APP</w:t>
            </w:r>
            <w:r w:rsidRPr="0025624E">
              <w:rPr>
                <w:rFonts w:eastAsia="仿宋_GB2312" w:hint="eastAsia"/>
                <w:sz w:val="24"/>
              </w:rPr>
              <w:t>对工程质量实施信息化管理的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8</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32"/>
                <w:szCs w:val="32"/>
              </w:rPr>
            </w:pPr>
            <w:r w:rsidRPr="0025624E">
              <w:rPr>
                <w:rFonts w:eastAsia="仿宋_GB2312" w:hint="eastAsia"/>
                <w:sz w:val="24"/>
              </w:rPr>
              <w:t>应用</w:t>
            </w:r>
            <w:r w:rsidRPr="0025624E">
              <w:rPr>
                <w:rFonts w:eastAsia="仿宋_GB2312" w:hint="eastAsia"/>
                <w:sz w:val="24"/>
              </w:rPr>
              <w:t>BIM</w:t>
            </w:r>
            <w:r w:rsidRPr="0025624E">
              <w:rPr>
                <w:rFonts w:eastAsia="仿宋_GB2312" w:hint="eastAsia"/>
                <w:sz w:val="24"/>
              </w:rPr>
              <w:t>技术开展工程质量管理的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9</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应用可视化装备辅助质量管理的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10</w:t>
            </w:r>
          </w:p>
        </w:tc>
        <w:tc>
          <w:tcPr>
            <w:tcW w:w="717" w:type="pct"/>
            <w:vMerge/>
          </w:tcPr>
          <w:p w:rsidR="00A22823" w:rsidRPr="0025624E" w:rsidRDefault="00A22823" w:rsidP="00A22823">
            <w:pPr>
              <w:spacing w:line="560" w:lineRule="exact"/>
              <w:jc w:val="center"/>
              <w:rPr>
                <w:rFonts w:eastAsia="仿宋_GB2312"/>
                <w:sz w:val="24"/>
              </w:rPr>
            </w:pPr>
          </w:p>
        </w:tc>
        <w:tc>
          <w:tcPr>
            <w:tcW w:w="2231" w:type="pct"/>
            <w:vMerge w:val="restar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实施其他智慧提质做法的</w:t>
            </w:r>
          </w:p>
        </w:tc>
        <w:tc>
          <w:tcPr>
            <w:tcW w:w="1513" w:type="pct"/>
            <w:vMerge w:val="restart"/>
            <w:vAlign w:val="center"/>
          </w:tcPr>
          <w:p w:rsidR="00A22823" w:rsidRPr="0025624E" w:rsidRDefault="00A22823" w:rsidP="00A22823">
            <w:pPr>
              <w:spacing w:line="300" w:lineRule="exact"/>
              <w:jc w:val="center"/>
              <w:rPr>
                <w:rFonts w:eastAsia="仿宋_GB2312"/>
                <w:sz w:val="24"/>
              </w:rPr>
            </w:pPr>
            <w:r w:rsidRPr="0025624E">
              <w:rPr>
                <w:rFonts w:eastAsia="仿宋_GB2312" w:hint="eastAsia"/>
                <w:sz w:val="24"/>
              </w:rPr>
              <w:t>每增加</w:t>
            </w:r>
            <w:r w:rsidRPr="0025624E">
              <w:rPr>
                <w:rFonts w:eastAsia="仿宋_GB2312" w:hint="eastAsia"/>
                <w:sz w:val="24"/>
              </w:rPr>
              <w:t>1</w:t>
            </w:r>
            <w:r w:rsidRPr="0025624E">
              <w:rPr>
                <w:rFonts w:eastAsia="仿宋_GB2312" w:hint="eastAsia"/>
                <w:sz w:val="24"/>
              </w:rPr>
              <w:t>条并经审核通过的，加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11</w:t>
            </w:r>
          </w:p>
        </w:tc>
        <w:tc>
          <w:tcPr>
            <w:tcW w:w="717" w:type="pct"/>
            <w:vMerge/>
          </w:tcPr>
          <w:p w:rsidR="00A22823" w:rsidRPr="0025624E" w:rsidRDefault="00A22823" w:rsidP="00A22823">
            <w:pPr>
              <w:spacing w:line="560" w:lineRule="exact"/>
              <w:jc w:val="center"/>
              <w:rPr>
                <w:rFonts w:eastAsia="仿宋_GB2312"/>
                <w:sz w:val="24"/>
              </w:rPr>
            </w:pPr>
          </w:p>
        </w:tc>
        <w:tc>
          <w:tcPr>
            <w:tcW w:w="2231" w:type="pct"/>
            <w:vMerge/>
            <w:vAlign w:val="center"/>
          </w:tcPr>
          <w:p w:rsidR="00A22823" w:rsidRPr="0025624E" w:rsidRDefault="00A22823" w:rsidP="00A22823">
            <w:pPr>
              <w:spacing w:line="300" w:lineRule="exact"/>
              <w:jc w:val="left"/>
              <w:rPr>
                <w:rFonts w:eastAsia="仿宋_GB2312"/>
                <w:sz w:val="24"/>
              </w:rPr>
            </w:pPr>
          </w:p>
        </w:tc>
        <w:tc>
          <w:tcPr>
            <w:tcW w:w="1513" w:type="pct"/>
            <w:vMerge/>
          </w:tcPr>
          <w:p w:rsidR="00A22823" w:rsidRPr="0025624E" w:rsidRDefault="00A22823" w:rsidP="00A22823">
            <w:pPr>
              <w:spacing w:line="300" w:lineRule="exact"/>
              <w:jc w:val="left"/>
              <w:rPr>
                <w:rFonts w:eastAsia="仿宋_GB2312"/>
                <w:sz w:val="24"/>
              </w:rPr>
            </w:pPr>
          </w:p>
        </w:tc>
      </w:tr>
      <w:tr w:rsidR="00A22823" w:rsidRPr="0025624E" w:rsidTr="00612B16">
        <w:trPr>
          <w:trHeight w:val="544"/>
        </w:trPr>
        <w:tc>
          <w:tcPr>
            <w:tcW w:w="539" w:type="pct"/>
            <w:vAlign w:val="center"/>
          </w:tcPr>
          <w:p w:rsidR="00A22823" w:rsidRPr="0025624E" w:rsidRDefault="00A22823" w:rsidP="00A22823">
            <w:pPr>
              <w:spacing w:line="100" w:lineRule="exact"/>
              <w:jc w:val="center"/>
              <w:rPr>
                <w:rFonts w:eastAsia="仿宋_GB2312"/>
                <w:sz w:val="24"/>
              </w:rPr>
            </w:pPr>
            <w:r w:rsidRPr="0025624E">
              <w:rPr>
                <w:rFonts w:eastAsia="仿宋_GB2312" w:hint="eastAsia"/>
                <w:sz w:val="24"/>
              </w:rPr>
              <w:t>.</w:t>
            </w:r>
          </w:p>
          <w:p w:rsidR="00A22823" w:rsidRPr="0025624E" w:rsidRDefault="00A22823" w:rsidP="00A22823">
            <w:pPr>
              <w:spacing w:line="100" w:lineRule="exact"/>
              <w:jc w:val="center"/>
              <w:rPr>
                <w:rFonts w:eastAsia="仿宋_GB2312"/>
                <w:sz w:val="24"/>
              </w:rPr>
            </w:pPr>
            <w:r w:rsidRPr="0025624E">
              <w:rPr>
                <w:rFonts w:eastAsia="仿宋_GB2312" w:hint="eastAsia"/>
                <w:sz w:val="24"/>
              </w:rPr>
              <w:t>.</w:t>
            </w:r>
          </w:p>
          <w:p w:rsidR="00A22823" w:rsidRPr="0025624E" w:rsidRDefault="00A22823" w:rsidP="00A22823">
            <w:pPr>
              <w:spacing w:line="100" w:lineRule="exact"/>
              <w:jc w:val="center"/>
              <w:rPr>
                <w:rFonts w:eastAsia="仿宋_GB2312"/>
                <w:sz w:val="24"/>
              </w:rPr>
            </w:pPr>
            <w:r w:rsidRPr="0025624E">
              <w:rPr>
                <w:rFonts w:eastAsia="仿宋_GB2312" w:hint="eastAsia"/>
                <w:sz w:val="24"/>
              </w:rPr>
              <w:t>.</w:t>
            </w:r>
          </w:p>
        </w:tc>
        <w:tc>
          <w:tcPr>
            <w:tcW w:w="717" w:type="pct"/>
            <w:vMerge/>
          </w:tcPr>
          <w:p w:rsidR="00A22823" w:rsidRPr="0025624E" w:rsidRDefault="00A22823" w:rsidP="00A22823">
            <w:pPr>
              <w:spacing w:line="560" w:lineRule="exact"/>
              <w:jc w:val="center"/>
              <w:rPr>
                <w:rFonts w:eastAsia="仿宋_GB2312"/>
                <w:sz w:val="24"/>
              </w:rPr>
            </w:pPr>
          </w:p>
        </w:tc>
        <w:tc>
          <w:tcPr>
            <w:tcW w:w="2231" w:type="pct"/>
            <w:vMerge/>
            <w:vAlign w:val="center"/>
          </w:tcPr>
          <w:p w:rsidR="00A22823" w:rsidRPr="0025624E" w:rsidRDefault="00A22823" w:rsidP="00A22823">
            <w:pPr>
              <w:spacing w:line="300" w:lineRule="exact"/>
              <w:jc w:val="left"/>
              <w:rPr>
                <w:rFonts w:eastAsia="仿宋_GB2312"/>
                <w:sz w:val="24"/>
              </w:rPr>
            </w:pPr>
          </w:p>
        </w:tc>
        <w:tc>
          <w:tcPr>
            <w:tcW w:w="1513" w:type="pct"/>
            <w:vMerge/>
          </w:tcPr>
          <w:p w:rsidR="00A22823" w:rsidRPr="0025624E" w:rsidRDefault="00A22823" w:rsidP="00A22823">
            <w:pPr>
              <w:spacing w:line="300" w:lineRule="exact"/>
              <w:jc w:val="left"/>
              <w:rPr>
                <w:rFonts w:eastAsia="仿宋_GB2312"/>
                <w:sz w:val="24"/>
              </w:rPr>
            </w:pP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w:t>
            </w:r>
          </w:p>
        </w:tc>
        <w:tc>
          <w:tcPr>
            <w:tcW w:w="717" w:type="pct"/>
            <w:vMerge w:val="restart"/>
            <w:vAlign w:val="center"/>
          </w:tcPr>
          <w:p w:rsidR="00A22823" w:rsidRPr="0025624E" w:rsidRDefault="00A22823" w:rsidP="00A22823">
            <w:pPr>
              <w:spacing w:line="560" w:lineRule="exact"/>
              <w:jc w:val="center"/>
              <w:rPr>
                <w:rFonts w:eastAsia="仿宋_GB2312"/>
                <w:sz w:val="24"/>
              </w:rPr>
            </w:pPr>
            <w:r w:rsidRPr="0025624E">
              <w:rPr>
                <w:rFonts w:eastAsia="仿宋_GB2312" w:hint="eastAsia"/>
                <w:sz w:val="24"/>
              </w:rPr>
              <w:t>智慧增绿</w:t>
            </w: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实施扬尘在线视频监测的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2</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安装空气颗粒物监测设备，实时采集现场扬尘数据等智慧环境检测的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3</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采用喷淋系统洒水降尘的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rPr>
          <w:trHeight w:val="321"/>
        </w:trPr>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4</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开展施工现场“满眼绿”工程建设，实行绿植绿化景观做法的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5</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施工现场使用生物质可降解防尘网的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6</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现场非道路移动机械及运渣车智慧管理的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7</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施工现场采用绿色车辆设备的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8</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现场出入口安装高压洗车台的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9</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现场出入口安装车辆号牌识别设备，记录进出场车辆、车身覆盖及清洁信息的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lastRenderedPageBreak/>
              <w:t>10</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使用明挖基坑电动绿网防尘天幕的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11</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明挖或暗挖基坑采用防尘隔离棚的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12</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施工现场建筑垃圾减量化管理和再生资源化处置的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rPr>
          <w:trHeight w:val="71"/>
        </w:trPr>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13</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highlight w:val="yellow"/>
              </w:rPr>
            </w:pPr>
            <w:r w:rsidRPr="0025624E">
              <w:rPr>
                <w:rFonts w:eastAsia="仿宋_GB2312" w:hint="eastAsia"/>
                <w:sz w:val="24"/>
              </w:rPr>
              <w:t>现场电焊施工使用移动式焊接烟尘净化器的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14</w:t>
            </w:r>
          </w:p>
        </w:tc>
        <w:tc>
          <w:tcPr>
            <w:tcW w:w="717" w:type="pct"/>
            <w:vMerge/>
          </w:tcPr>
          <w:p w:rsidR="00A22823" w:rsidRPr="0025624E" w:rsidRDefault="00A22823" w:rsidP="00A22823">
            <w:pPr>
              <w:spacing w:line="560" w:lineRule="exact"/>
              <w:jc w:val="center"/>
              <w:rPr>
                <w:rFonts w:eastAsia="仿宋_GB2312"/>
                <w:sz w:val="24"/>
              </w:rPr>
            </w:pPr>
          </w:p>
        </w:tc>
        <w:tc>
          <w:tcPr>
            <w:tcW w:w="2231" w:type="pct"/>
            <w:vMerge w:val="restar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实施其他智慧增绿做法的</w:t>
            </w:r>
          </w:p>
        </w:tc>
        <w:tc>
          <w:tcPr>
            <w:tcW w:w="1513" w:type="pct"/>
            <w:vMerge w:val="restart"/>
            <w:vAlign w:val="center"/>
          </w:tcPr>
          <w:p w:rsidR="00A22823" w:rsidRPr="0025624E" w:rsidRDefault="00A22823" w:rsidP="00A22823">
            <w:pPr>
              <w:spacing w:line="300" w:lineRule="exact"/>
              <w:jc w:val="center"/>
              <w:rPr>
                <w:rFonts w:eastAsia="仿宋_GB2312"/>
                <w:sz w:val="24"/>
              </w:rPr>
            </w:pPr>
            <w:r w:rsidRPr="0025624E">
              <w:rPr>
                <w:rFonts w:eastAsia="仿宋_GB2312" w:hint="eastAsia"/>
                <w:sz w:val="24"/>
              </w:rPr>
              <w:t>每增加</w:t>
            </w:r>
            <w:r w:rsidRPr="0025624E">
              <w:rPr>
                <w:rFonts w:eastAsia="仿宋_GB2312" w:hint="eastAsia"/>
                <w:sz w:val="24"/>
              </w:rPr>
              <w:t>1</w:t>
            </w:r>
            <w:r w:rsidRPr="0025624E">
              <w:rPr>
                <w:rFonts w:eastAsia="仿宋_GB2312" w:hint="eastAsia"/>
                <w:sz w:val="24"/>
              </w:rPr>
              <w:t>条并经审核通过的，加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15</w:t>
            </w:r>
          </w:p>
        </w:tc>
        <w:tc>
          <w:tcPr>
            <w:tcW w:w="717" w:type="pct"/>
            <w:vMerge/>
          </w:tcPr>
          <w:p w:rsidR="00A22823" w:rsidRPr="0025624E" w:rsidRDefault="00A22823" w:rsidP="00A22823">
            <w:pPr>
              <w:spacing w:line="560" w:lineRule="exact"/>
              <w:jc w:val="center"/>
              <w:rPr>
                <w:rFonts w:eastAsia="仿宋_GB2312"/>
                <w:sz w:val="24"/>
              </w:rPr>
            </w:pPr>
          </w:p>
        </w:tc>
        <w:tc>
          <w:tcPr>
            <w:tcW w:w="2231" w:type="pct"/>
            <w:vMerge/>
            <w:vAlign w:val="center"/>
          </w:tcPr>
          <w:p w:rsidR="00A22823" w:rsidRPr="0025624E" w:rsidRDefault="00A22823" w:rsidP="00A22823">
            <w:pPr>
              <w:spacing w:line="300" w:lineRule="exact"/>
              <w:jc w:val="left"/>
              <w:rPr>
                <w:rFonts w:eastAsia="仿宋_GB2312"/>
                <w:sz w:val="24"/>
              </w:rPr>
            </w:pPr>
          </w:p>
        </w:tc>
        <w:tc>
          <w:tcPr>
            <w:tcW w:w="1513" w:type="pct"/>
            <w:vMerge/>
          </w:tcPr>
          <w:p w:rsidR="00A22823" w:rsidRPr="0025624E" w:rsidRDefault="00A22823" w:rsidP="00A22823">
            <w:pPr>
              <w:spacing w:line="300" w:lineRule="exact"/>
              <w:jc w:val="left"/>
              <w:rPr>
                <w:rFonts w:eastAsia="仿宋_GB2312"/>
                <w:sz w:val="24"/>
              </w:rPr>
            </w:pPr>
          </w:p>
        </w:tc>
      </w:tr>
      <w:tr w:rsidR="00A22823" w:rsidRPr="0025624E" w:rsidTr="00612B16">
        <w:trPr>
          <w:trHeight w:val="521"/>
        </w:trPr>
        <w:tc>
          <w:tcPr>
            <w:tcW w:w="539" w:type="pct"/>
            <w:vAlign w:val="center"/>
          </w:tcPr>
          <w:p w:rsidR="00A22823" w:rsidRPr="0025624E" w:rsidRDefault="00A22823" w:rsidP="00A22823">
            <w:pPr>
              <w:spacing w:line="100" w:lineRule="exact"/>
              <w:jc w:val="center"/>
              <w:rPr>
                <w:rFonts w:eastAsia="仿宋_GB2312"/>
                <w:sz w:val="24"/>
              </w:rPr>
            </w:pPr>
            <w:r w:rsidRPr="0025624E">
              <w:rPr>
                <w:rFonts w:eastAsia="仿宋_GB2312" w:hint="eastAsia"/>
                <w:sz w:val="24"/>
              </w:rPr>
              <w:t>.</w:t>
            </w:r>
          </w:p>
          <w:p w:rsidR="00A22823" w:rsidRPr="0025624E" w:rsidRDefault="00A22823" w:rsidP="00A22823">
            <w:pPr>
              <w:spacing w:line="100" w:lineRule="exact"/>
              <w:jc w:val="center"/>
              <w:rPr>
                <w:rFonts w:eastAsia="仿宋_GB2312"/>
                <w:sz w:val="24"/>
              </w:rPr>
            </w:pPr>
            <w:r w:rsidRPr="0025624E">
              <w:rPr>
                <w:rFonts w:eastAsia="仿宋_GB2312" w:hint="eastAsia"/>
                <w:sz w:val="24"/>
              </w:rPr>
              <w:t>.</w:t>
            </w:r>
          </w:p>
          <w:p w:rsidR="00A22823" w:rsidRPr="0025624E" w:rsidRDefault="00A22823" w:rsidP="00A22823">
            <w:pPr>
              <w:spacing w:line="100" w:lineRule="exact"/>
              <w:jc w:val="center"/>
              <w:rPr>
                <w:rFonts w:eastAsia="仿宋_GB2312"/>
                <w:sz w:val="24"/>
              </w:rPr>
            </w:pPr>
            <w:r w:rsidRPr="0025624E">
              <w:rPr>
                <w:rFonts w:eastAsia="仿宋_GB2312" w:hint="eastAsia"/>
                <w:sz w:val="24"/>
              </w:rPr>
              <w:t>.</w:t>
            </w:r>
          </w:p>
        </w:tc>
        <w:tc>
          <w:tcPr>
            <w:tcW w:w="717" w:type="pct"/>
            <w:vMerge/>
          </w:tcPr>
          <w:p w:rsidR="00A22823" w:rsidRPr="0025624E" w:rsidRDefault="00A22823" w:rsidP="00A22823">
            <w:pPr>
              <w:spacing w:line="560" w:lineRule="exact"/>
              <w:jc w:val="center"/>
              <w:rPr>
                <w:rFonts w:eastAsia="仿宋_GB2312"/>
                <w:sz w:val="24"/>
              </w:rPr>
            </w:pPr>
          </w:p>
        </w:tc>
        <w:tc>
          <w:tcPr>
            <w:tcW w:w="2231" w:type="pct"/>
            <w:vMerge/>
            <w:vAlign w:val="center"/>
          </w:tcPr>
          <w:p w:rsidR="00A22823" w:rsidRPr="0025624E" w:rsidRDefault="00A22823" w:rsidP="00A22823">
            <w:pPr>
              <w:spacing w:line="300" w:lineRule="exact"/>
              <w:jc w:val="left"/>
              <w:rPr>
                <w:rFonts w:eastAsia="仿宋_GB2312"/>
                <w:sz w:val="24"/>
              </w:rPr>
            </w:pPr>
          </w:p>
        </w:tc>
        <w:tc>
          <w:tcPr>
            <w:tcW w:w="1513" w:type="pct"/>
            <w:vMerge/>
          </w:tcPr>
          <w:p w:rsidR="00A22823" w:rsidRPr="0025624E" w:rsidRDefault="00A22823" w:rsidP="00A22823">
            <w:pPr>
              <w:spacing w:line="300" w:lineRule="exact"/>
              <w:jc w:val="left"/>
              <w:rPr>
                <w:rFonts w:eastAsia="仿宋_GB2312"/>
                <w:sz w:val="24"/>
              </w:rPr>
            </w:pP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w:t>
            </w:r>
          </w:p>
        </w:tc>
        <w:tc>
          <w:tcPr>
            <w:tcW w:w="717" w:type="pct"/>
            <w:vMerge w:val="restart"/>
            <w:vAlign w:val="center"/>
          </w:tcPr>
          <w:p w:rsidR="00A22823" w:rsidRPr="0025624E" w:rsidRDefault="00A22823" w:rsidP="00A22823">
            <w:pPr>
              <w:spacing w:line="560" w:lineRule="exact"/>
              <w:jc w:val="center"/>
              <w:rPr>
                <w:rFonts w:eastAsia="仿宋_GB2312"/>
                <w:sz w:val="24"/>
              </w:rPr>
            </w:pPr>
            <w:r w:rsidRPr="0025624E">
              <w:rPr>
                <w:rFonts w:eastAsia="仿宋_GB2312" w:hint="eastAsia"/>
                <w:sz w:val="24"/>
              </w:rPr>
              <w:t>智慧创卫</w:t>
            </w: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现场封闭式管理采用智慧化手段的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2</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设置人体红外线测温仪（门）检测现场人员体温的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3</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现场出入口张贴“北京健康宝”“行程码”按要求对进场人员实行扫码登记和智慧管理的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4</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采用智慧化方式落实爱国卫生运动的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5</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生活区采用物业化智慧管理的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6</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生活区格严格按要求垃圾分类智慧化管理的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7</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highlight w:val="yellow"/>
              </w:rPr>
            </w:pPr>
            <w:r w:rsidRPr="0025624E">
              <w:rPr>
                <w:rFonts w:eastAsia="仿宋_GB2312" w:hint="eastAsia"/>
                <w:sz w:val="24"/>
              </w:rPr>
              <w:t>推广使用装配式临建房的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8</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生活区设置门卫室、宿舍、食堂、卫生间、盥洗设施、淋浴间、洗衣房、晾衣区、突发事件紧急隔离区等临时设施智慧管理方式的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9</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设置食堂的项目，食堂设置隔油池，污水经隔油处理达标的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10</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食品食材采用可追溯智慧管理的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11</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采用智慧管理方式践行光盘行动的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12</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现场水、电等资源采用智慧化管理的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13</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卫生间污水经化粪池处理达标，并按要求排放等智慧管理的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lastRenderedPageBreak/>
              <w:t>14</w:t>
            </w:r>
          </w:p>
        </w:tc>
        <w:tc>
          <w:tcPr>
            <w:tcW w:w="717" w:type="pct"/>
            <w:vMerge/>
          </w:tcPr>
          <w:p w:rsidR="00A22823" w:rsidRPr="0025624E" w:rsidRDefault="00A22823" w:rsidP="00A22823">
            <w:pPr>
              <w:spacing w:line="560" w:lineRule="exact"/>
              <w:jc w:val="center"/>
              <w:rPr>
                <w:rFonts w:eastAsia="仿宋_GB2312"/>
                <w:sz w:val="24"/>
              </w:rPr>
            </w:pPr>
          </w:p>
        </w:tc>
        <w:tc>
          <w:tcPr>
            <w:tcW w:w="2231" w:type="pct"/>
            <w:vMerge w:val="restar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实施其他智慧创卫做法的</w:t>
            </w:r>
          </w:p>
        </w:tc>
        <w:tc>
          <w:tcPr>
            <w:tcW w:w="1513" w:type="pct"/>
            <w:vMerge w:val="restart"/>
            <w:vAlign w:val="center"/>
          </w:tcPr>
          <w:p w:rsidR="00A22823" w:rsidRPr="0025624E" w:rsidRDefault="00A22823" w:rsidP="00A22823">
            <w:pPr>
              <w:spacing w:line="300" w:lineRule="exact"/>
              <w:jc w:val="center"/>
              <w:rPr>
                <w:rFonts w:eastAsia="仿宋_GB2312"/>
                <w:sz w:val="24"/>
              </w:rPr>
            </w:pPr>
            <w:r w:rsidRPr="0025624E">
              <w:rPr>
                <w:rFonts w:eastAsia="仿宋_GB2312" w:hint="eastAsia"/>
                <w:sz w:val="24"/>
              </w:rPr>
              <w:t>每增加</w:t>
            </w:r>
            <w:r w:rsidRPr="0025624E">
              <w:rPr>
                <w:rFonts w:eastAsia="仿宋_GB2312" w:hint="eastAsia"/>
                <w:sz w:val="24"/>
              </w:rPr>
              <w:t>1</w:t>
            </w:r>
            <w:r w:rsidRPr="0025624E">
              <w:rPr>
                <w:rFonts w:eastAsia="仿宋_GB2312" w:hint="eastAsia"/>
                <w:sz w:val="24"/>
              </w:rPr>
              <w:t>条并经审核通过的，加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15</w:t>
            </w:r>
          </w:p>
        </w:tc>
        <w:tc>
          <w:tcPr>
            <w:tcW w:w="717" w:type="pct"/>
            <w:vMerge/>
          </w:tcPr>
          <w:p w:rsidR="00A22823" w:rsidRPr="0025624E" w:rsidRDefault="00A22823" w:rsidP="00A22823">
            <w:pPr>
              <w:spacing w:line="560" w:lineRule="exact"/>
              <w:jc w:val="center"/>
              <w:rPr>
                <w:rFonts w:eastAsia="仿宋_GB2312"/>
                <w:sz w:val="24"/>
              </w:rPr>
            </w:pPr>
          </w:p>
        </w:tc>
        <w:tc>
          <w:tcPr>
            <w:tcW w:w="2231" w:type="pct"/>
            <w:vMerge/>
            <w:vAlign w:val="center"/>
          </w:tcPr>
          <w:p w:rsidR="00A22823" w:rsidRPr="0025624E" w:rsidRDefault="00A22823" w:rsidP="00A22823">
            <w:pPr>
              <w:spacing w:line="300" w:lineRule="exact"/>
              <w:jc w:val="left"/>
              <w:rPr>
                <w:rFonts w:eastAsia="仿宋_GB2312"/>
                <w:sz w:val="24"/>
              </w:rPr>
            </w:pPr>
          </w:p>
        </w:tc>
        <w:tc>
          <w:tcPr>
            <w:tcW w:w="1513" w:type="pct"/>
            <w:vMerge/>
          </w:tcPr>
          <w:p w:rsidR="00A22823" w:rsidRPr="0025624E" w:rsidRDefault="00A22823" w:rsidP="00A22823">
            <w:pPr>
              <w:spacing w:line="300" w:lineRule="exact"/>
              <w:jc w:val="left"/>
              <w:rPr>
                <w:rFonts w:eastAsia="仿宋_GB2312"/>
                <w:sz w:val="24"/>
              </w:rPr>
            </w:pPr>
          </w:p>
        </w:tc>
      </w:tr>
      <w:tr w:rsidR="00A22823" w:rsidRPr="0025624E" w:rsidTr="00612B16">
        <w:trPr>
          <w:trHeight w:val="515"/>
        </w:trPr>
        <w:tc>
          <w:tcPr>
            <w:tcW w:w="539" w:type="pct"/>
            <w:vAlign w:val="center"/>
          </w:tcPr>
          <w:p w:rsidR="00A22823" w:rsidRPr="0025624E" w:rsidRDefault="00A22823" w:rsidP="00A22823">
            <w:pPr>
              <w:spacing w:line="100" w:lineRule="exact"/>
              <w:jc w:val="center"/>
              <w:rPr>
                <w:rFonts w:eastAsia="仿宋_GB2312"/>
                <w:sz w:val="24"/>
              </w:rPr>
            </w:pPr>
            <w:r w:rsidRPr="0025624E">
              <w:rPr>
                <w:rFonts w:eastAsia="仿宋_GB2312" w:hint="eastAsia"/>
                <w:sz w:val="24"/>
              </w:rPr>
              <w:t>.</w:t>
            </w:r>
          </w:p>
          <w:p w:rsidR="00A22823" w:rsidRPr="0025624E" w:rsidRDefault="00A22823" w:rsidP="00A22823">
            <w:pPr>
              <w:spacing w:line="100" w:lineRule="exact"/>
              <w:jc w:val="center"/>
              <w:rPr>
                <w:rFonts w:eastAsia="仿宋_GB2312"/>
                <w:sz w:val="24"/>
              </w:rPr>
            </w:pPr>
            <w:r w:rsidRPr="0025624E">
              <w:rPr>
                <w:rFonts w:eastAsia="仿宋_GB2312" w:hint="eastAsia"/>
                <w:sz w:val="24"/>
              </w:rPr>
              <w:t>.</w:t>
            </w:r>
          </w:p>
          <w:p w:rsidR="00A22823" w:rsidRPr="0025624E" w:rsidRDefault="00A22823" w:rsidP="00A22823">
            <w:pPr>
              <w:spacing w:line="100" w:lineRule="exact"/>
              <w:jc w:val="center"/>
              <w:rPr>
                <w:rFonts w:eastAsia="仿宋_GB2312"/>
                <w:sz w:val="24"/>
              </w:rPr>
            </w:pPr>
            <w:r w:rsidRPr="0025624E">
              <w:rPr>
                <w:rFonts w:eastAsia="仿宋_GB2312" w:hint="eastAsia"/>
                <w:sz w:val="24"/>
              </w:rPr>
              <w:t>.</w:t>
            </w:r>
          </w:p>
        </w:tc>
        <w:tc>
          <w:tcPr>
            <w:tcW w:w="717" w:type="pct"/>
            <w:vMerge/>
          </w:tcPr>
          <w:p w:rsidR="00A22823" w:rsidRPr="0025624E" w:rsidRDefault="00A22823" w:rsidP="00A22823">
            <w:pPr>
              <w:spacing w:line="560" w:lineRule="exact"/>
              <w:jc w:val="center"/>
              <w:rPr>
                <w:rFonts w:eastAsia="仿宋_GB2312"/>
                <w:sz w:val="24"/>
              </w:rPr>
            </w:pPr>
          </w:p>
        </w:tc>
        <w:tc>
          <w:tcPr>
            <w:tcW w:w="2231" w:type="pct"/>
            <w:vMerge/>
            <w:vAlign w:val="center"/>
          </w:tcPr>
          <w:p w:rsidR="00A22823" w:rsidRPr="0025624E" w:rsidRDefault="00A22823" w:rsidP="00A22823">
            <w:pPr>
              <w:spacing w:line="300" w:lineRule="exact"/>
              <w:jc w:val="left"/>
              <w:rPr>
                <w:rFonts w:eastAsia="仿宋_GB2312"/>
                <w:sz w:val="24"/>
              </w:rPr>
            </w:pPr>
          </w:p>
        </w:tc>
        <w:tc>
          <w:tcPr>
            <w:tcW w:w="1513" w:type="pct"/>
            <w:vMerge/>
          </w:tcPr>
          <w:p w:rsidR="00A22823" w:rsidRPr="0025624E" w:rsidRDefault="00A22823" w:rsidP="00A22823">
            <w:pPr>
              <w:spacing w:line="300" w:lineRule="exact"/>
              <w:jc w:val="left"/>
              <w:rPr>
                <w:rFonts w:eastAsia="仿宋_GB2312"/>
                <w:sz w:val="24"/>
              </w:rPr>
            </w:pP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1</w:t>
            </w:r>
          </w:p>
        </w:tc>
        <w:tc>
          <w:tcPr>
            <w:tcW w:w="717" w:type="pct"/>
            <w:vMerge w:val="restart"/>
            <w:vAlign w:val="center"/>
          </w:tcPr>
          <w:p w:rsidR="00A22823" w:rsidRPr="0025624E" w:rsidRDefault="00A22823" w:rsidP="00A22823">
            <w:pPr>
              <w:spacing w:line="560" w:lineRule="exact"/>
              <w:jc w:val="center"/>
              <w:rPr>
                <w:rFonts w:eastAsia="仿宋_GB2312"/>
                <w:sz w:val="24"/>
              </w:rPr>
            </w:pPr>
            <w:r w:rsidRPr="0025624E">
              <w:rPr>
                <w:rFonts w:eastAsia="仿宋_GB2312" w:hint="eastAsia"/>
                <w:sz w:val="24"/>
              </w:rPr>
              <w:t>智能建造</w:t>
            </w: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项目设立智能建造管理机构的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2</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建立涵盖设计、生产、施工、技术服务的全产业链智能建造管理的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3</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应用</w:t>
            </w:r>
            <w:r w:rsidRPr="0025624E">
              <w:rPr>
                <w:rFonts w:eastAsia="仿宋_GB2312" w:hint="eastAsia"/>
                <w:sz w:val="24"/>
              </w:rPr>
              <w:t>BIM</w:t>
            </w:r>
            <w:r w:rsidRPr="0025624E">
              <w:rPr>
                <w:rFonts w:eastAsia="仿宋_GB2312" w:hint="eastAsia"/>
                <w:sz w:val="24"/>
              </w:rPr>
              <w:t>智能化方式建造的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4</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建立装配式建筑部品设计、工业生产与现场施工质量管理协同模式的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5</w:t>
            </w:r>
          </w:p>
        </w:tc>
        <w:tc>
          <w:tcPr>
            <w:tcW w:w="717" w:type="pct"/>
            <w:vMerge/>
            <w:vAlign w:val="center"/>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装配式建筑采用标准化、立体化、工厂化智能建造方式的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6</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建造过程中安装传感器、二维码识别的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7</w:t>
            </w:r>
          </w:p>
        </w:tc>
        <w:tc>
          <w:tcPr>
            <w:tcW w:w="717" w:type="pct"/>
            <w:vMerge/>
          </w:tcPr>
          <w:p w:rsidR="00A22823" w:rsidRPr="0025624E" w:rsidRDefault="00A22823" w:rsidP="00A22823">
            <w:pPr>
              <w:spacing w:line="560" w:lineRule="exact"/>
              <w:jc w:val="center"/>
              <w:rPr>
                <w:rFonts w:eastAsia="仿宋_GB2312"/>
                <w:sz w:val="24"/>
              </w:rPr>
            </w:pPr>
          </w:p>
        </w:tc>
        <w:tc>
          <w:tcPr>
            <w:tcW w:w="2231" w:type="pc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钢结构构件、预制混凝土构件应用智能化建造生产的</w:t>
            </w:r>
          </w:p>
        </w:tc>
        <w:tc>
          <w:tcPr>
            <w:tcW w:w="1513" w:type="pct"/>
          </w:tcPr>
          <w:p w:rsidR="00A22823" w:rsidRPr="0025624E" w:rsidRDefault="00A22823" w:rsidP="00A22823">
            <w:pPr>
              <w:spacing w:line="300" w:lineRule="exact"/>
              <w:jc w:val="left"/>
              <w:rPr>
                <w:rFonts w:eastAsia="仿宋_GB2312"/>
                <w:sz w:val="24"/>
              </w:rPr>
            </w:pPr>
            <w:r w:rsidRPr="0025624E">
              <w:rPr>
                <w:rFonts w:eastAsia="仿宋_GB2312" w:hint="eastAsia"/>
                <w:sz w:val="24"/>
              </w:rPr>
              <w:t>符合条件经审核通过的，加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8</w:t>
            </w:r>
          </w:p>
        </w:tc>
        <w:tc>
          <w:tcPr>
            <w:tcW w:w="717" w:type="pct"/>
            <w:vMerge/>
          </w:tcPr>
          <w:p w:rsidR="00A22823" w:rsidRPr="0025624E" w:rsidRDefault="00A22823" w:rsidP="00A22823">
            <w:pPr>
              <w:spacing w:line="560" w:lineRule="exact"/>
              <w:jc w:val="center"/>
              <w:rPr>
                <w:rFonts w:eastAsia="仿宋_GB2312"/>
                <w:sz w:val="24"/>
              </w:rPr>
            </w:pPr>
          </w:p>
        </w:tc>
        <w:tc>
          <w:tcPr>
            <w:tcW w:w="2231" w:type="pct"/>
            <w:vMerge w:val="restart"/>
            <w:vAlign w:val="center"/>
          </w:tcPr>
          <w:p w:rsidR="00A22823" w:rsidRPr="0025624E" w:rsidRDefault="00A22823" w:rsidP="00A22823">
            <w:pPr>
              <w:spacing w:line="300" w:lineRule="exact"/>
              <w:jc w:val="left"/>
              <w:rPr>
                <w:rFonts w:eastAsia="仿宋_GB2312"/>
                <w:sz w:val="24"/>
              </w:rPr>
            </w:pPr>
            <w:r w:rsidRPr="0025624E">
              <w:rPr>
                <w:rFonts w:eastAsia="仿宋_GB2312" w:hint="eastAsia"/>
                <w:sz w:val="24"/>
              </w:rPr>
              <w:t>实施其他智能建造做法的</w:t>
            </w:r>
          </w:p>
        </w:tc>
        <w:tc>
          <w:tcPr>
            <w:tcW w:w="1513" w:type="pct"/>
            <w:vMerge w:val="restart"/>
            <w:vAlign w:val="center"/>
          </w:tcPr>
          <w:p w:rsidR="00A22823" w:rsidRPr="0025624E" w:rsidRDefault="00A22823" w:rsidP="00A22823">
            <w:pPr>
              <w:spacing w:line="300" w:lineRule="exact"/>
              <w:jc w:val="center"/>
              <w:rPr>
                <w:rFonts w:eastAsia="仿宋_GB2312"/>
                <w:sz w:val="24"/>
              </w:rPr>
            </w:pPr>
            <w:r w:rsidRPr="0025624E">
              <w:rPr>
                <w:rFonts w:eastAsia="仿宋_GB2312" w:hint="eastAsia"/>
                <w:sz w:val="24"/>
              </w:rPr>
              <w:t>每增加</w:t>
            </w:r>
            <w:r w:rsidRPr="0025624E">
              <w:rPr>
                <w:rFonts w:eastAsia="仿宋_GB2312" w:hint="eastAsia"/>
                <w:sz w:val="24"/>
              </w:rPr>
              <w:t>1</w:t>
            </w:r>
            <w:r w:rsidRPr="0025624E">
              <w:rPr>
                <w:rFonts w:eastAsia="仿宋_GB2312" w:hint="eastAsia"/>
                <w:sz w:val="24"/>
              </w:rPr>
              <w:t>条并经审核通过的，加</w:t>
            </w:r>
            <w:r w:rsidRPr="0025624E">
              <w:rPr>
                <w:rFonts w:eastAsia="仿宋_GB2312" w:hint="eastAsia"/>
                <w:sz w:val="24"/>
              </w:rPr>
              <w:t>0.5</w:t>
            </w:r>
            <w:r w:rsidRPr="0025624E">
              <w:rPr>
                <w:rFonts w:eastAsia="仿宋_GB2312" w:hint="eastAsia"/>
                <w:sz w:val="24"/>
              </w:rPr>
              <w:t>分</w:t>
            </w:r>
          </w:p>
        </w:tc>
      </w:tr>
      <w:tr w:rsidR="00A22823" w:rsidRPr="0025624E" w:rsidTr="00612B16">
        <w:tc>
          <w:tcPr>
            <w:tcW w:w="539" w:type="pct"/>
          </w:tcPr>
          <w:p w:rsidR="00A22823" w:rsidRPr="0025624E" w:rsidRDefault="00A22823" w:rsidP="00A22823">
            <w:pPr>
              <w:spacing w:line="560" w:lineRule="exact"/>
              <w:jc w:val="center"/>
              <w:rPr>
                <w:rFonts w:eastAsia="仿宋_GB2312"/>
                <w:sz w:val="24"/>
              </w:rPr>
            </w:pPr>
            <w:r w:rsidRPr="0025624E">
              <w:rPr>
                <w:rFonts w:eastAsia="仿宋_GB2312" w:hint="eastAsia"/>
                <w:sz w:val="24"/>
              </w:rPr>
              <w:t>9</w:t>
            </w:r>
          </w:p>
        </w:tc>
        <w:tc>
          <w:tcPr>
            <w:tcW w:w="717" w:type="pct"/>
            <w:vMerge/>
          </w:tcPr>
          <w:p w:rsidR="00A22823" w:rsidRPr="0025624E" w:rsidRDefault="00A22823" w:rsidP="00A22823">
            <w:pPr>
              <w:spacing w:line="560" w:lineRule="exact"/>
              <w:jc w:val="center"/>
              <w:rPr>
                <w:rFonts w:eastAsia="仿宋_GB2312"/>
                <w:sz w:val="24"/>
              </w:rPr>
            </w:pPr>
          </w:p>
        </w:tc>
        <w:tc>
          <w:tcPr>
            <w:tcW w:w="2231" w:type="pct"/>
            <w:vMerge/>
            <w:vAlign w:val="center"/>
          </w:tcPr>
          <w:p w:rsidR="00A22823" w:rsidRPr="0025624E" w:rsidRDefault="00A22823" w:rsidP="00A22823">
            <w:pPr>
              <w:spacing w:line="300" w:lineRule="exact"/>
              <w:jc w:val="left"/>
              <w:rPr>
                <w:rFonts w:eastAsia="仿宋_GB2312"/>
                <w:sz w:val="24"/>
              </w:rPr>
            </w:pPr>
          </w:p>
        </w:tc>
        <w:tc>
          <w:tcPr>
            <w:tcW w:w="1513" w:type="pct"/>
            <w:vMerge/>
          </w:tcPr>
          <w:p w:rsidR="00A22823" w:rsidRPr="0025624E" w:rsidRDefault="00A22823" w:rsidP="00A22823">
            <w:pPr>
              <w:spacing w:line="300" w:lineRule="exact"/>
              <w:jc w:val="left"/>
              <w:rPr>
                <w:rFonts w:eastAsia="仿宋_GB2312"/>
                <w:sz w:val="24"/>
              </w:rPr>
            </w:pPr>
          </w:p>
        </w:tc>
      </w:tr>
      <w:tr w:rsidR="00A22823" w:rsidRPr="0025624E" w:rsidTr="00612B16">
        <w:trPr>
          <w:trHeight w:val="616"/>
        </w:trPr>
        <w:tc>
          <w:tcPr>
            <w:tcW w:w="539" w:type="pct"/>
            <w:vAlign w:val="center"/>
          </w:tcPr>
          <w:p w:rsidR="00A22823" w:rsidRPr="0025624E" w:rsidRDefault="00A22823" w:rsidP="00A22823">
            <w:pPr>
              <w:spacing w:line="100" w:lineRule="exact"/>
              <w:jc w:val="center"/>
              <w:rPr>
                <w:rFonts w:eastAsia="仿宋_GB2312"/>
                <w:sz w:val="24"/>
              </w:rPr>
            </w:pPr>
            <w:r w:rsidRPr="0025624E">
              <w:rPr>
                <w:rFonts w:eastAsia="仿宋_GB2312"/>
                <w:sz w:val="24"/>
              </w:rPr>
              <w:t>.</w:t>
            </w:r>
          </w:p>
          <w:p w:rsidR="00A22823" w:rsidRPr="0025624E" w:rsidRDefault="00A22823" w:rsidP="00A22823">
            <w:pPr>
              <w:spacing w:line="100" w:lineRule="exact"/>
              <w:jc w:val="center"/>
              <w:rPr>
                <w:rFonts w:eastAsia="仿宋_GB2312"/>
                <w:sz w:val="24"/>
              </w:rPr>
            </w:pPr>
            <w:r w:rsidRPr="0025624E">
              <w:rPr>
                <w:rFonts w:eastAsia="仿宋_GB2312"/>
                <w:sz w:val="24"/>
              </w:rPr>
              <w:t>.</w:t>
            </w:r>
          </w:p>
          <w:p w:rsidR="00A22823" w:rsidRPr="0025624E" w:rsidRDefault="00A22823" w:rsidP="00A22823">
            <w:pPr>
              <w:spacing w:line="100" w:lineRule="exact"/>
              <w:jc w:val="center"/>
              <w:rPr>
                <w:rFonts w:eastAsia="仿宋_GB2312"/>
                <w:sz w:val="24"/>
              </w:rPr>
            </w:pPr>
            <w:r w:rsidRPr="0025624E">
              <w:rPr>
                <w:rFonts w:eastAsia="仿宋_GB2312"/>
                <w:sz w:val="24"/>
              </w:rPr>
              <w:t>.</w:t>
            </w:r>
          </w:p>
        </w:tc>
        <w:tc>
          <w:tcPr>
            <w:tcW w:w="717" w:type="pct"/>
            <w:vMerge/>
          </w:tcPr>
          <w:p w:rsidR="00A22823" w:rsidRPr="0025624E" w:rsidRDefault="00A22823" w:rsidP="00A22823">
            <w:pPr>
              <w:spacing w:line="560" w:lineRule="exact"/>
              <w:jc w:val="center"/>
              <w:rPr>
                <w:rFonts w:eastAsia="仿宋_GB2312"/>
                <w:sz w:val="24"/>
              </w:rPr>
            </w:pPr>
          </w:p>
        </w:tc>
        <w:tc>
          <w:tcPr>
            <w:tcW w:w="2231" w:type="pct"/>
            <w:vMerge/>
            <w:vAlign w:val="center"/>
          </w:tcPr>
          <w:p w:rsidR="00A22823" w:rsidRPr="0025624E" w:rsidRDefault="00A22823" w:rsidP="00A22823">
            <w:pPr>
              <w:spacing w:line="300" w:lineRule="exact"/>
              <w:jc w:val="left"/>
              <w:rPr>
                <w:rFonts w:eastAsia="仿宋_GB2312"/>
                <w:sz w:val="24"/>
              </w:rPr>
            </w:pPr>
          </w:p>
        </w:tc>
        <w:tc>
          <w:tcPr>
            <w:tcW w:w="1513" w:type="pct"/>
            <w:vMerge/>
          </w:tcPr>
          <w:p w:rsidR="00A22823" w:rsidRPr="0025624E" w:rsidRDefault="00A22823" w:rsidP="00A22823">
            <w:pPr>
              <w:spacing w:line="300" w:lineRule="exact"/>
              <w:jc w:val="left"/>
              <w:rPr>
                <w:rFonts w:eastAsia="仿宋_GB2312"/>
                <w:sz w:val="24"/>
              </w:rPr>
            </w:pPr>
          </w:p>
        </w:tc>
      </w:tr>
    </w:tbl>
    <w:p w:rsidR="00A22823" w:rsidRPr="0025624E" w:rsidRDefault="00A22823" w:rsidP="00A22823">
      <w:pPr>
        <w:spacing w:line="560" w:lineRule="exact"/>
        <w:rPr>
          <w:rFonts w:eastAsia="仿宋_GB2312"/>
          <w:sz w:val="24"/>
        </w:rPr>
      </w:pPr>
      <w:r w:rsidRPr="0025624E">
        <w:rPr>
          <w:rFonts w:eastAsia="仿宋_GB2312" w:hint="eastAsia"/>
          <w:sz w:val="24"/>
        </w:rPr>
        <w:t>注：项目智慧工地做法示范表列明的做法内容将根据工作需要，在质量风险分级管控平台中予以动态调整。</w:t>
      </w:r>
    </w:p>
    <w:p w:rsidR="00A22823" w:rsidRPr="0025624E" w:rsidRDefault="00A22823" w:rsidP="00A22823">
      <w:pPr>
        <w:spacing w:line="560" w:lineRule="exact"/>
        <w:rPr>
          <w:rFonts w:eastAsia="仿宋_GB2312"/>
          <w:sz w:val="24"/>
        </w:rPr>
      </w:pPr>
    </w:p>
    <w:p w:rsidR="00A22823" w:rsidRPr="0025624E" w:rsidRDefault="00A22823" w:rsidP="00A22823">
      <w:pPr>
        <w:spacing w:line="560" w:lineRule="exact"/>
        <w:rPr>
          <w:rFonts w:eastAsia="仿宋_GB2312"/>
          <w:sz w:val="24"/>
        </w:rPr>
      </w:pPr>
    </w:p>
    <w:p w:rsidR="00A22823" w:rsidRPr="0025624E" w:rsidRDefault="00A22823" w:rsidP="00A22823">
      <w:pPr>
        <w:spacing w:line="560" w:lineRule="exact"/>
        <w:rPr>
          <w:rFonts w:eastAsia="仿宋_GB2312"/>
          <w:sz w:val="24"/>
        </w:rPr>
      </w:pPr>
    </w:p>
    <w:p w:rsidR="00A22823" w:rsidRPr="0025624E" w:rsidRDefault="00A22823" w:rsidP="00A22823">
      <w:pPr>
        <w:spacing w:line="560" w:lineRule="exact"/>
        <w:rPr>
          <w:rFonts w:eastAsia="仿宋_GB2312"/>
          <w:sz w:val="24"/>
        </w:rPr>
      </w:pPr>
    </w:p>
    <w:p w:rsidR="00A22823" w:rsidRPr="0025624E" w:rsidRDefault="00A22823" w:rsidP="00A22823">
      <w:pPr>
        <w:spacing w:line="560" w:lineRule="exact"/>
        <w:rPr>
          <w:rFonts w:eastAsia="仿宋_GB2312"/>
          <w:sz w:val="24"/>
        </w:rPr>
      </w:pPr>
    </w:p>
    <w:p w:rsidR="00A22823" w:rsidRPr="0025624E" w:rsidRDefault="00A22823" w:rsidP="00A22823">
      <w:pPr>
        <w:spacing w:line="560" w:lineRule="exact"/>
        <w:rPr>
          <w:rFonts w:eastAsia="仿宋_GB2312"/>
          <w:sz w:val="24"/>
        </w:rPr>
      </w:pPr>
    </w:p>
    <w:p w:rsidR="00A22823" w:rsidRPr="0025624E" w:rsidRDefault="00A22823" w:rsidP="00A22823">
      <w:pPr>
        <w:spacing w:line="560" w:lineRule="exact"/>
        <w:rPr>
          <w:rFonts w:eastAsia="仿宋_GB2312"/>
          <w:sz w:val="24"/>
        </w:rPr>
      </w:pPr>
    </w:p>
    <w:p w:rsidR="00A22823" w:rsidRPr="0025624E" w:rsidRDefault="00A22823" w:rsidP="00A22823">
      <w:pPr>
        <w:spacing w:line="560" w:lineRule="exact"/>
        <w:rPr>
          <w:rFonts w:eastAsia="仿宋_GB2312"/>
          <w:sz w:val="24"/>
        </w:rPr>
      </w:pPr>
    </w:p>
    <w:p w:rsidR="00A22823" w:rsidRPr="0025624E" w:rsidRDefault="00A22823" w:rsidP="00A22823">
      <w:pPr>
        <w:spacing w:line="560" w:lineRule="exact"/>
        <w:rPr>
          <w:rFonts w:eastAsia="黑体"/>
          <w:sz w:val="32"/>
          <w:szCs w:val="32"/>
        </w:rPr>
      </w:pPr>
      <w:r w:rsidRPr="0025624E">
        <w:rPr>
          <w:rFonts w:eastAsia="黑体" w:hAnsi="黑体" w:hint="eastAsia"/>
          <w:sz w:val="32"/>
          <w:szCs w:val="32"/>
        </w:rPr>
        <w:lastRenderedPageBreak/>
        <w:t>附件</w:t>
      </w:r>
      <w:r w:rsidRPr="0025624E">
        <w:rPr>
          <w:rFonts w:eastAsia="黑体" w:hint="eastAsia"/>
          <w:sz w:val="32"/>
          <w:szCs w:val="32"/>
        </w:rPr>
        <w:t>2</w:t>
      </w:r>
    </w:p>
    <w:p w:rsidR="00A22823" w:rsidRPr="0025624E" w:rsidRDefault="00A22823" w:rsidP="005E566C">
      <w:pPr>
        <w:spacing w:line="560" w:lineRule="exact"/>
        <w:jc w:val="center"/>
        <w:rPr>
          <w:rFonts w:eastAsia="方正小标宋简体"/>
          <w:sz w:val="44"/>
          <w:szCs w:val="32"/>
        </w:rPr>
      </w:pPr>
      <w:r w:rsidRPr="0025624E">
        <w:rPr>
          <w:rFonts w:eastAsia="方正小标宋简体" w:hint="eastAsia"/>
          <w:sz w:val="44"/>
          <w:szCs w:val="32"/>
        </w:rPr>
        <w:t>项目智慧工地做法表</w:t>
      </w:r>
    </w:p>
    <w:p w:rsidR="00A22823" w:rsidRPr="0025624E" w:rsidRDefault="00A22823" w:rsidP="00A22823">
      <w:pPr>
        <w:spacing w:line="400" w:lineRule="exact"/>
        <w:rPr>
          <w:rFonts w:eastAsia="仿宋_GB2312"/>
          <w:sz w:val="28"/>
          <w:szCs w:val="28"/>
        </w:rPr>
      </w:pPr>
      <w:r w:rsidRPr="0025624E">
        <w:rPr>
          <w:rFonts w:eastAsia="仿宋_GB2312" w:hint="eastAsia"/>
          <w:sz w:val="28"/>
          <w:szCs w:val="28"/>
        </w:rPr>
        <w:t>工程名称：</w:t>
      </w:r>
    </w:p>
    <w:p w:rsidR="00A22823" w:rsidRPr="0025624E" w:rsidRDefault="00A22823" w:rsidP="00A22823">
      <w:pPr>
        <w:spacing w:line="400" w:lineRule="exact"/>
        <w:rPr>
          <w:rFonts w:eastAsia="仿宋_GB2312"/>
          <w:sz w:val="28"/>
          <w:szCs w:val="28"/>
        </w:rPr>
      </w:pPr>
      <w:r w:rsidRPr="0025624E">
        <w:rPr>
          <w:rFonts w:eastAsia="仿宋_GB2312" w:hint="eastAsia"/>
          <w:sz w:val="28"/>
          <w:szCs w:val="28"/>
        </w:rPr>
        <w:t>施工许可证号：</w:t>
      </w:r>
      <w:r w:rsidRPr="0025624E">
        <w:rPr>
          <w:rFonts w:eastAsia="仿宋_GB2312" w:hint="eastAsia"/>
          <w:sz w:val="28"/>
          <w:szCs w:val="28"/>
        </w:rPr>
        <w:t xml:space="preserve">                 </w:t>
      </w:r>
      <w:r w:rsidRPr="0025624E">
        <w:rPr>
          <w:rFonts w:eastAsia="仿宋_GB2312" w:hint="eastAsia"/>
          <w:sz w:val="28"/>
          <w:szCs w:val="28"/>
        </w:rPr>
        <w:t>工程所在区：</w:t>
      </w:r>
      <w:r w:rsidRPr="0025624E">
        <w:rPr>
          <w:rFonts w:eastAsia="仿宋_GB2312" w:hint="eastAsia"/>
          <w:sz w:val="28"/>
          <w:szCs w:val="28"/>
        </w:rPr>
        <w:t xml:space="preserve">  </w:t>
      </w:r>
      <w:r w:rsidRPr="0025624E">
        <w:rPr>
          <w:rFonts w:eastAsia="仿宋_GB2312" w:hint="eastAsia"/>
          <w:sz w:val="28"/>
          <w:szCs w:val="28"/>
        </w:rPr>
        <w:t>区</w:t>
      </w:r>
    </w:p>
    <w:p w:rsidR="00A22823" w:rsidRPr="0025624E" w:rsidRDefault="00A22823" w:rsidP="00A22823">
      <w:pPr>
        <w:spacing w:line="400" w:lineRule="exact"/>
        <w:rPr>
          <w:rFonts w:eastAsia="仿宋_GB2312"/>
          <w:sz w:val="28"/>
          <w:szCs w:val="28"/>
        </w:rPr>
      </w:pPr>
      <w:r w:rsidRPr="0025624E">
        <w:rPr>
          <w:rFonts w:eastAsia="仿宋_GB2312" w:hint="eastAsia"/>
          <w:sz w:val="28"/>
          <w:szCs w:val="28"/>
        </w:rPr>
        <w:t>建设单位（代码为Ⅰ</w:t>
      </w:r>
      <w:r w:rsidRPr="0025624E">
        <w:rPr>
          <w:rFonts w:eastAsia="仿宋_GB2312"/>
          <w:sz w:val="28"/>
          <w:szCs w:val="28"/>
        </w:rPr>
        <w:t>）</w:t>
      </w:r>
      <w:r w:rsidRPr="0025624E">
        <w:rPr>
          <w:rFonts w:eastAsia="仿宋_GB2312" w:hint="eastAsia"/>
          <w:sz w:val="28"/>
          <w:szCs w:val="28"/>
        </w:rPr>
        <w:t>：</w:t>
      </w:r>
      <w:r w:rsidRPr="0025624E">
        <w:rPr>
          <w:rFonts w:eastAsia="仿宋_GB2312" w:hint="eastAsia"/>
          <w:sz w:val="28"/>
          <w:szCs w:val="28"/>
        </w:rPr>
        <w:t xml:space="preserve">          </w:t>
      </w:r>
      <w:r w:rsidRPr="0025624E">
        <w:rPr>
          <w:rFonts w:eastAsia="仿宋_GB2312" w:hint="eastAsia"/>
          <w:sz w:val="28"/>
          <w:szCs w:val="28"/>
        </w:rPr>
        <w:t>监理单位</w:t>
      </w:r>
      <w:r w:rsidRPr="0025624E">
        <w:rPr>
          <w:rFonts w:eastAsia="仿宋_GB2312" w:hint="eastAsia"/>
          <w:sz w:val="28"/>
          <w:szCs w:val="28"/>
        </w:rPr>
        <w:t>(</w:t>
      </w:r>
      <w:r w:rsidRPr="0025624E">
        <w:rPr>
          <w:rFonts w:eastAsia="仿宋_GB2312" w:hint="eastAsia"/>
          <w:sz w:val="28"/>
          <w:szCs w:val="28"/>
        </w:rPr>
        <w:t>代码为Ⅱ</w:t>
      </w:r>
      <w:r w:rsidRPr="0025624E">
        <w:rPr>
          <w:rFonts w:eastAsia="仿宋_GB2312" w:hint="eastAsia"/>
          <w:sz w:val="28"/>
          <w:szCs w:val="28"/>
        </w:rPr>
        <w:t>)</w:t>
      </w:r>
      <w:r w:rsidRPr="0025624E">
        <w:rPr>
          <w:rFonts w:eastAsia="仿宋_GB2312" w:hint="eastAsia"/>
          <w:sz w:val="28"/>
          <w:szCs w:val="28"/>
        </w:rPr>
        <w:t>：</w:t>
      </w:r>
    </w:p>
    <w:p w:rsidR="00A22823" w:rsidRPr="0025624E" w:rsidRDefault="00A22823" w:rsidP="00A22823">
      <w:pPr>
        <w:spacing w:line="400" w:lineRule="exact"/>
        <w:rPr>
          <w:rFonts w:eastAsia="仿宋_GB2312"/>
          <w:sz w:val="28"/>
          <w:szCs w:val="28"/>
        </w:rPr>
      </w:pPr>
      <w:r w:rsidRPr="0025624E">
        <w:rPr>
          <w:rFonts w:eastAsia="仿宋_GB2312" w:hint="eastAsia"/>
          <w:sz w:val="28"/>
          <w:szCs w:val="28"/>
        </w:rPr>
        <w:t>施工总承包单位</w:t>
      </w:r>
      <w:r w:rsidRPr="0025624E">
        <w:rPr>
          <w:rFonts w:eastAsia="仿宋_GB2312" w:hint="eastAsia"/>
          <w:sz w:val="28"/>
          <w:szCs w:val="28"/>
        </w:rPr>
        <w:t>(</w:t>
      </w:r>
      <w:r w:rsidRPr="0025624E">
        <w:rPr>
          <w:rFonts w:eastAsia="仿宋_GB2312" w:hint="eastAsia"/>
          <w:sz w:val="28"/>
          <w:szCs w:val="28"/>
        </w:rPr>
        <w:t>代码为Ⅲ</w:t>
      </w:r>
      <w:r w:rsidRPr="0025624E">
        <w:rPr>
          <w:rFonts w:eastAsia="仿宋_GB2312" w:hint="eastAsia"/>
          <w:sz w:val="28"/>
          <w:szCs w:val="28"/>
        </w:rPr>
        <w:t>)</w:t>
      </w:r>
      <w:r w:rsidRPr="0025624E">
        <w:rPr>
          <w:rFonts w:eastAsia="仿宋_GB2312" w:hint="eastAsia"/>
          <w:sz w:val="28"/>
          <w:szCs w:val="28"/>
        </w:rPr>
        <w:t>：</w:t>
      </w:r>
      <w:r w:rsidRPr="0025624E">
        <w:rPr>
          <w:rFonts w:eastAsia="仿宋_GB2312" w:hint="eastAsia"/>
          <w:sz w:val="28"/>
          <w:szCs w:val="28"/>
        </w:rPr>
        <w:t xml:space="preserve">     </w:t>
      </w:r>
      <w:r w:rsidRPr="0025624E">
        <w:rPr>
          <w:rFonts w:eastAsia="仿宋_GB2312" w:hint="eastAsia"/>
          <w:sz w:val="28"/>
          <w:szCs w:val="28"/>
        </w:rPr>
        <w:t>专业承（分）包单位（代码为Ⅳ）</w:t>
      </w:r>
      <w:r w:rsidRPr="0025624E">
        <w:rPr>
          <w:rFonts w:eastAsia="仿宋_GB2312" w:hint="eastAsia"/>
          <w:sz w:val="28"/>
          <w:szCs w:val="28"/>
        </w:rPr>
        <w:t>:</w:t>
      </w:r>
    </w:p>
    <w:p w:rsidR="00A22823" w:rsidRPr="0025624E" w:rsidRDefault="00A22823" w:rsidP="00A22823">
      <w:pPr>
        <w:spacing w:line="400" w:lineRule="exact"/>
        <w:rPr>
          <w:rFonts w:eastAsia="仿宋_GB2312"/>
          <w:sz w:val="28"/>
          <w:szCs w:val="28"/>
        </w:rPr>
      </w:pPr>
      <w:r w:rsidRPr="0025624E">
        <w:rPr>
          <w:rFonts w:eastAsia="仿宋_GB2312" w:hint="eastAsia"/>
          <w:sz w:val="28"/>
          <w:szCs w:val="28"/>
        </w:rPr>
        <w:t>劳务分包单位</w:t>
      </w:r>
      <w:r w:rsidRPr="0025624E">
        <w:rPr>
          <w:rFonts w:eastAsia="仿宋_GB2312" w:hint="eastAsia"/>
          <w:sz w:val="28"/>
          <w:szCs w:val="28"/>
        </w:rPr>
        <w:t>(</w:t>
      </w:r>
      <w:r w:rsidRPr="0025624E">
        <w:rPr>
          <w:rFonts w:eastAsia="仿宋_GB2312" w:hint="eastAsia"/>
          <w:sz w:val="28"/>
          <w:szCs w:val="28"/>
        </w:rPr>
        <w:t>代码为Ⅴ</w:t>
      </w:r>
      <w:r w:rsidRPr="0025624E">
        <w:rPr>
          <w:rFonts w:eastAsia="仿宋_GB2312" w:hint="eastAsia"/>
          <w:sz w:val="28"/>
          <w:szCs w:val="28"/>
        </w:rPr>
        <w:t>)</w:t>
      </w:r>
      <w:r w:rsidRPr="0025624E">
        <w:rPr>
          <w:rFonts w:eastAsia="仿宋_GB2312" w:hint="eastAsia"/>
          <w:sz w:val="28"/>
          <w:szCs w:val="28"/>
        </w:rPr>
        <w:t>：</w:t>
      </w:r>
    </w:p>
    <w:tbl>
      <w:tblPr>
        <w:tblStyle w:val="af0"/>
        <w:tblW w:w="4887" w:type="pct"/>
        <w:tblLook w:val="04A0" w:firstRow="1" w:lastRow="0" w:firstColumn="1" w:lastColumn="0" w:noHBand="0" w:noVBand="1"/>
      </w:tblPr>
      <w:tblGrid>
        <w:gridCol w:w="1338"/>
        <w:gridCol w:w="1557"/>
        <w:gridCol w:w="3700"/>
        <w:gridCol w:w="2260"/>
      </w:tblGrid>
      <w:tr w:rsidR="00A22823" w:rsidRPr="0025624E" w:rsidTr="00A22823">
        <w:trPr>
          <w:trHeight w:hRule="exact" w:val="482"/>
        </w:trPr>
        <w:tc>
          <w:tcPr>
            <w:tcW w:w="756" w:type="pct"/>
            <w:vAlign w:val="center"/>
          </w:tcPr>
          <w:p w:rsidR="00A22823" w:rsidRPr="0025624E" w:rsidRDefault="00A22823" w:rsidP="00A22823">
            <w:pPr>
              <w:spacing w:line="300" w:lineRule="exact"/>
              <w:jc w:val="center"/>
              <w:rPr>
                <w:rFonts w:eastAsia="仿宋_GB2312"/>
                <w:b/>
                <w:sz w:val="28"/>
                <w:szCs w:val="30"/>
              </w:rPr>
            </w:pPr>
            <w:r w:rsidRPr="0025624E">
              <w:rPr>
                <w:rFonts w:eastAsia="仿宋_GB2312" w:hint="eastAsia"/>
                <w:b/>
                <w:sz w:val="28"/>
                <w:szCs w:val="30"/>
              </w:rPr>
              <w:t>序号</w:t>
            </w:r>
          </w:p>
        </w:tc>
        <w:tc>
          <w:tcPr>
            <w:tcW w:w="879" w:type="pct"/>
            <w:vAlign w:val="center"/>
          </w:tcPr>
          <w:p w:rsidR="00A22823" w:rsidRPr="0025624E" w:rsidRDefault="00A22823" w:rsidP="00A22823">
            <w:pPr>
              <w:spacing w:line="300" w:lineRule="exact"/>
              <w:jc w:val="center"/>
              <w:rPr>
                <w:rFonts w:eastAsia="仿宋_GB2312"/>
                <w:b/>
                <w:sz w:val="28"/>
                <w:szCs w:val="30"/>
              </w:rPr>
            </w:pPr>
            <w:r w:rsidRPr="0025624E">
              <w:rPr>
                <w:rFonts w:eastAsia="仿宋_GB2312" w:hint="eastAsia"/>
                <w:b/>
                <w:sz w:val="28"/>
                <w:szCs w:val="30"/>
              </w:rPr>
              <w:t>类别</w:t>
            </w:r>
          </w:p>
        </w:tc>
        <w:tc>
          <w:tcPr>
            <w:tcW w:w="2089" w:type="pct"/>
            <w:vAlign w:val="center"/>
          </w:tcPr>
          <w:p w:rsidR="00A22823" w:rsidRPr="0025624E" w:rsidRDefault="00A22823" w:rsidP="00A22823">
            <w:pPr>
              <w:spacing w:line="300" w:lineRule="exact"/>
              <w:jc w:val="center"/>
              <w:rPr>
                <w:rFonts w:eastAsia="仿宋_GB2312"/>
                <w:b/>
                <w:sz w:val="28"/>
                <w:szCs w:val="30"/>
              </w:rPr>
            </w:pPr>
            <w:r w:rsidRPr="0025624E">
              <w:rPr>
                <w:rFonts w:eastAsia="仿宋_GB2312" w:hint="eastAsia"/>
                <w:b/>
                <w:sz w:val="28"/>
                <w:szCs w:val="30"/>
              </w:rPr>
              <w:t>智慧工地具体做法</w:t>
            </w:r>
          </w:p>
        </w:tc>
        <w:tc>
          <w:tcPr>
            <w:tcW w:w="1276" w:type="pct"/>
            <w:vAlign w:val="center"/>
          </w:tcPr>
          <w:p w:rsidR="00A22823" w:rsidRPr="0025624E" w:rsidRDefault="00A22823" w:rsidP="00A22823">
            <w:pPr>
              <w:spacing w:line="300" w:lineRule="exact"/>
              <w:jc w:val="center"/>
              <w:rPr>
                <w:rFonts w:eastAsia="仿宋_GB2312"/>
                <w:b/>
                <w:sz w:val="28"/>
                <w:szCs w:val="30"/>
              </w:rPr>
            </w:pPr>
            <w:r w:rsidRPr="0025624E">
              <w:rPr>
                <w:rFonts w:eastAsia="仿宋_GB2312" w:hint="eastAsia"/>
                <w:b/>
                <w:sz w:val="28"/>
                <w:szCs w:val="30"/>
              </w:rPr>
              <w:t>实施单位</w:t>
            </w:r>
          </w:p>
        </w:tc>
      </w:tr>
      <w:tr w:rsidR="00A22823" w:rsidRPr="0025624E" w:rsidTr="00293367">
        <w:trPr>
          <w:trHeight w:hRule="exact" w:val="454"/>
        </w:trPr>
        <w:tc>
          <w:tcPr>
            <w:tcW w:w="756" w:type="pct"/>
            <w:vAlign w:val="center"/>
          </w:tcPr>
          <w:p w:rsidR="00A22823" w:rsidRPr="0025624E" w:rsidRDefault="00A22823" w:rsidP="004D06CB">
            <w:pPr>
              <w:spacing w:line="360" w:lineRule="exact"/>
              <w:jc w:val="center"/>
              <w:rPr>
                <w:rFonts w:eastAsia="仿宋_GB2312"/>
                <w:sz w:val="24"/>
              </w:rPr>
            </w:pPr>
            <w:r w:rsidRPr="0025624E">
              <w:rPr>
                <w:rFonts w:eastAsia="仿宋_GB2312" w:hint="eastAsia"/>
                <w:sz w:val="24"/>
              </w:rPr>
              <w:t>1</w:t>
            </w:r>
          </w:p>
        </w:tc>
        <w:tc>
          <w:tcPr>
            <w:tcW w:w="879" w:type="pct"/>
            <w:vMerge w:val="restart"/>
            <w:vAlign w:val="center"/>
          </w:tcPr>
          <w:p w:rsidR="00A22823" w:rsidRPr="0025624E" w:rsidRDefault="00A22823" w:rsidP="00A22823">
            <w:pPr>
              <w:spacing w:line="560" w:lineRule="exact"/>
              <w:jc w:val="center"/>
              <w:rPr>
                <w:rFonts w:eastAsia="仿宋_GB2312"/>
                <w:sz w:val="32"/>
                <w:szCs w:val="32"/>
              </w:rPr>
            </w:pPr>
            <w:r w:rsidRPr="0025624E">
              <w:rPr>
                <w:rFonts w:eastAsia="仿宋_GB2312" w:hint="eastAsia"/>
                <w:sz w:val="24"/>
              </w:rPr>
              <w:t>智慧管理</w:t>
            </w:r>
          </w:p>
        </w:tc>
        <w:tc>
          <w:tcPr>
            <w:tcW w:w="2089" w:type="pct"/>
          </w:tcPr>
          <w:p w:rsidR="00A22823" w:rsidRPr="0025624E" w:rsidRDefault="00A22823" w:rsidP="00A22823">
            <w:pPr>
              <w:spacing w:line="560" w:lineRule="exact"/>
              <w:rPr>
                <w:rFonts w:eastAsia="仿宋_GB2312"/>
                <w:sz w:val="32"/>
                <w:szCs w:val="32"/>
              </w:rPr>
            </w:pPr>
          </w:p>
        </w:tc>
        <w:tc>
          <w:tcPr>
            <w:tcW w:w="1276" w:type="pct"/>
            <w:vAlign w:val="center"/>
          </w:tcPr>
          <w:p w:rsidR="00A22823" w:rsidRPr="0025624E" w:rsidRDefault="00A22823" w:rsidP="00293367">
            <w:pPr>
              <w:spacing w:line="300" w:lineRule="exact"/>
              <w:jc w:val="center"/>
              <w:rPr>
                <w:rFonts w:eastAsia="仿宋_GB2312"/>
                <w:szCs w:val="21"/>
              </w:rPr>
            </w:pPr>
            <w:r w:rsidRPr="0025624E">
              <w:rPr>
                <w:rFonts w:eastAsia="仿宋_GB2312" w:hint="eastAsia"/>
                <w:szCs w:val="21"/>
              </w:rPr>
              <w:t>填写各单位代码。</w:t>
            </w:r>
          </w:p>
        </w:tc>
      </w:tr>
      <w:tr w:rsidR="00A22823" w:rsidRPr="0025624E" w:rsidTr="004D06CB">
        <w:trPr>
          <w:trHeight w:hRule="exact" w:val="454"/>
        </w:trPr>
        <w:tc>
          <w:tcPr>
            <w:tcW w:w="756" w:type="pct"/>
            <w:vAlign w:val="center"/>
          </w:tcPr>
          <w:p w:rsidR="00A22823" w:rsidRPr="0025624E" w:rsidRDefault="00A22823" w:rsidP="004D06CB">
            <w:pPr>
              <w:spacing w:line="360" w:lineRule="exact"/>
              <w:jc w:val="center"/>
              <w:rPr>
                <w:rFonts w:eastAsia="仿宋_GB2312"/>
                <w:sz w:val="24"/>
              </w:rPr>
            </w:pPr>
            <w:r w:rsidRPr="0025624E">
              <w:rPr>
                <w:rFonts w:eastAsia="仿宋_GB2312" w:hint="eastAsia"/>
                <w:sz w:val="24"/>
              </w:rPr>
              <w:t>2</w:t>
            </w:r>
          </w:p>
        </w:tc>
        <w:tc>
          <w:tcPr>
            <w:tcW w:w="879" w:type="pct"/>
            <w:vMerge/>
            <w:vAlign w:val="center"/>
          </w:tcPr>
          <w:p w:rsidR="00A22823" w:rsidRPr="0025624E" w:rsidRDefault="00A22823" w:rsidP="00A22823">
            <w:pPr>
              <w:spacing w:line="560" w:lineRule="exact"/>
              <w:jc w:val="center"/>
              <w:rPr>
                <w:rFonts w:eastAsia="仿宋_GB2312"/>
                <w:sz w:val="32"/>
                <w:szCs w:val="32"/>
              </w:rPr>
            </w:pPr>
          </w:p>
        </w:tc>
        <w:tc>
          <w:tcPr>
            <w:tcW w:w="2089" w:type="pct"/>
          </w:tcPr>
          <w:p w:rsidR="00A22823" w:rsidRPr="0025624E" w:rsidRDefault="00A22823" w:rsidP="00A22823">
            <w:pPr>
              <w:spacing w:line="560" w:lineRule="exact"/>
              <w:rPr>
                <w:rFonts w:eastAsia="仿宋_GB2312"/>
                <w:sz w:val="32"/>
                <w:szCs w:val="32"/>
              </w:rPr>
            </w:pPr>
          </w:p>
        </w:tc>
        <w:tc>
          <w:tcPr>
            <w:tcW w:w="1276" w:type="pct"/>
          </w:tcPr>
          <w:p w:rsidR="00A22823" w:rsidRPr="0025624E" w:rsidRDefault="00A22823" w:rsidP="00A22823">
            <w:pPr>
              <w:spacing w:line="560" w:lineRule="exact"/>
              <w:rPr>
                <w:rFonts w:eastAsia="仿宋_GB2312"/>
                <w:sz w:val="32"/>
                <w:szCs w:val="32"/>
              </w:rPr>
            </w:pPr>
          </w:p>
        </w:tc>
      </w:tr>
      <w:tr w:rsidR="00A22823" w:rsidRPr="0025624E" w:rsidTr="004D06CB">
        <w:trPr>
          <w:trHeight w:hRule="exact" w:val="454"/>
        </w:trPr>
        <w:tc>
          <w:tcPr>
            <w:tcW w:w="756" w:type="pct"/>
            <w:vAlign w:val="center"/>
          </w:tcPr>
          <w:p w:rsidR="00A22823" w:rsidRPr="0025624E" w:rsidRDefault="00A22823" w:rsidP="004D06CB">
            <w:pPr>
              <w:spacing w:line="360" w:lineRule="exact"/>
              <w:jc w:val="center"/>
              <w:rPr>
                <w:rFonts w:eastAsia="仿宋_GB2312"/>
                <w:sz w:val="24"/>
              </w:rPr>
            </w:pPr>
            <w:r w:rsidRPr="0025624E">
              <w:rPr>
                <w:rFonts w:eastAsia="仿宋_GB2312"/>
                <w:sz w:val="24"/>
              </w:rPr>
              <w:t>…</w:t>
            </w:r>
          </w:p>
        </w:tc>
        <w:tc>
          <w:tcPr>
            <w:tcW w:w="879" w:type="pct"/>
            <w:vMerge/>
            <w:vAlign w:val="center"/>
          </w:tcPr>
          <w:p w:rsidR="00A22823" w:rsidRPr="0025624E" w:rsidRDefault="00A22823" w:rsidP="00A22823">
            <w:pPr>
              <w:spacing w:line="560" w:lineRule="exact"/>
              <w:jc w:val="center"/>
              <w:rPr>
                <w:rFonts w:eastAsia="仿宋_GB2312"/>
                <w:sz w:val="32"/>
                <w:szCs w:val="32"/>
              </w:rPr>
            </w:pPr>
          </w:p>
        </w:tc>
        <w:tc>
          <w:tcPr>
            <w:tcW w:w="2089" w:type="pct"/>
          </w:tcPr>
          <w:p w:rsidR="00A22823" w:rsidRPr="0025624E" w:rsidRDefault="00A22823" w:rsidP="00A22823">
            <w:pPr>
              <w:spacing w:line="560" w:lineRule="exact"/>
              <w:rPr>
                <w:rFonts w:eastAsia="仿宋_GB2312"/>
                <w:sz w:val="32"/>
                <w:szCs w:val="32"/>
              </w:rPr>
            </w:pPr>
          </w:p>
        </w:tc>
        <w:tc>
          <w:tcPr>
            <w:tcW w:w="1276" w:type="pct"/>
          </w:tcPr>
          <w:p w:rsidR="00A22823" w:rsidRPr="0025624E" w:rsidRDefault="00A22823" w:rsidP="00A22823">
            <w:pPr>
              <w:spacing w:line="560" w:lineRule="exact"/>
              <w:rPr>
                <w:rFonts w:eastAsia="仿宋_GB2312"/>
                <w:sz w:val="32"/>
                <w:szCs w:val="32"/>
              </w:rPr>
            </w:pPr>
          </w:p>
        </w:tc>
      </w:tr>
      <w:tr w:rsidR="00A22823" w:rsidRPr="0025624E" w:rsidTr="004D06CB">
        <w:trPr>
          <w:trHeight w:hRule="exact" w:val="454"/>
        </w:trPr>
        <w:tc>
          <w:tcPr>
            <w:tcW w:w="756" w:type="pct"/>
            <w:vAlign w:val="center"/>
          </w:tcPr>
          <w:p w:rsidR="00A22823" w:rsidRPr="0025624E" w:rsidRDefault="00A22823" w:rsidP="004D06CB">
            <w:pPr>
              <w:spacing w:line="360" w:lineRule="exact"/>
              <w:jc w:val="center"/>
              <w:rPr>
                <w:rFonts w:eastAsia="仿宋_GB2312"/>
                <w:sz w:val="24"/>
              </w:rPr>
            </w:pPr>
            <w:r w:rsidRPr="0025624E">
              <w:rPr>
                <w:rFonts w:eastAsia="仿宋_GB2312" w:hint="eastAsia"/>
                <w:sz w:val="24"/>
              </w:rPr>
              <w:t>1</w:t>
            </w:r>
          </w:p>
        </w:tc>
        <w:tc>
          <w:tcPr>
            <w:tcW w:w="879" w:type="pct"/>
            <w:vMerge w:val="restart"/>
            <w:vAlign w:val="center"/>
          </w:tcPr>
          <w:p w:rsidR="00A22823" w:rsidRPr="0025624E" w:rsidRDefault="00A22823" w:rsidP="00A22823">
            <w:pPr>
              <w:spacing w:line="560" w:lineRule="exact"/>
              <w:jc w:val="center"/>
              <w:rPr>
                <w:rFonts w:eastAsia="仿宋_GB2312"/>
                <w:sz w:val="32"/>
                <w:szCs w:val="32"/>
              </w:rPr>
            </w:pPr>
            <w:r w:rsidRPr="0025624E">
              <w:rPr>
                <w:rFonts w:eastAsia="仿宋_GB2312" w:hint="eastAsia"/>
                <w:sz w:val="24"/>
              </w:rPr>
              <w:t>智慧创安</w:t>
            </w:r>
          </w:p>
        </w:tc>
        <w:tc>
          <w:tcPr>
            <w:tcW w:w="2089" w:type="pct"/>
          </w:tcPr>
          <w:p w:rsidR="00A22823" w:rsidRPr="0025624E" w:rsidRDefault="00A22823" w:rsidP="00A22823">
            <w:pPr>
              <w:spacing w:line="560" w:lineRule="exact"/>
              <w:rPr>
                <w:rFonts w:eastAsia="仿宋_GB2312"/>
                <w:sz w:val="32"/>
                <w:szCs w:val="32"/>
              </w:rPr>
            </w:pPr>
          </w:p>
        </w:tc>
        <w:tc>
          <w:tcPr>
            <w:tcW w:w="1276" w:type="pct"/>
          </w:tcPr>
          <w:p w:rsidR="00A22823" w:rsidRPr="0025624E" w:rsidRDefault="00A22823" w:rsidP="00A22823">
            <w:pPr>
              <w:spacing w:line="560" w:lineRule="exact"/>
              <w:rPr>
                <w:rFonts w:eastAsia="仿宋_GB2312"/>
                <w:sz w:val="32"/>
                <w:szCs w:val="32"/>
              </w:rPr>
            </w:pPr>
          </w:p>
        </w:tc>
      </w:tr>
      <w:tr w:rsidR="00A22823" w:rsidRPr="0025624E" w:rsidTr="004D06CB">
        <w:trPr>
          <w:trHeight w:hRule="exact" w:val="454"/>
        </w:trPr>
        <w:tc>
          <w:tcPr>
            <w:tcW w:w="756" w:type="pct"/>
            <w:vAlign w:val="center"/>
          </w:tcPr>
          <w:p w:rsidR="00A22823" w:rsidRPr="0025624E" w:rsidRDefault="00A22823" w:rsidP="004D06CB">
            <w:pPr>
              <w:spacing w:line="360" w:lineRule="exact"/>
              <w:jc w:val="center"/>
              <w:rPr>
                <w:rFonts w:eastAsia="仿宋_GB2312"/>
                <w:sz w:val="24"/>
              </w:rPr>
            </w:pPr>
            <w:r w:rsidRPr="0025624E">
              <w:rPr>
                <w:rFonts w:eastAsia="仿宋_GB2312" w:hint="eastAsia"/>
                <w:sz w:val="24"/>
              </w:rPr>
              <w:t>2</w:t>
            </w:r>
          </w:p>
        </w:tc>
        <w:tc>
          <w:tcPr>
            <w:tcW w:w="879" w:type="pct"/>
            <w:vMerge/>
            <w:vAlign w:val="center"/>
          </w:tcPr>
          <w:p w:rsidR="00A22823" w:rsidRPr="0025624E" w:rsidRDefault="00A22823" w:rsidP="00A22823">
            <w:pPr>
              <w:spacing w:line="560" w:lineRule="exact"/>
              <w:jc w:val="center"/>
              <w:rPr>
                <w:rFonts w:eastAsia="仿宋_GB2312"/>
                <w:sz w:val="32"/>
                <w:szCs w:val="32"/>
              </w:rPr>
            </w:pPr>
          </w:p>
        </w:tc>
        <w:tc>
          <w:tcPr>
            <w:tcW w:w="2089" w:type="pct"/>
          </w:tcPr>
          <w:p w:rsidR="00A22823" w:rsidRPr="0025624E" w:rsidRDefault="00A22823" w:rsidP="00A22823">
            <w:pPr>
              <w:spacing w:line="560" w:lineRule="exact"/>
              <w:rPr>
                <w:rFonts w:eastAsia="仿宋_GB2312"/>
                <w:sz w:val="32"/>
                <w:szCs w:val="32"/>
              </w:rPr>
            </w:pPr>
          </w:p>
        </w:tc>
        <w:tc>
          <w:tcPr>
            <w:tcW w:w="1276" w:type="pct"/>
          </w:tcPr>
          <w:p w:rsidR="00A22823" w:rsidRPr="0025624E" w:rsidRDefault="00A22823" w:rsidP="00A22823">
            <w:pPr>
              <w:spacing w:line="560" w:lineRule="exact"/>
              <w:rPr>
                <w:rFonts w:eastAsia="仿宋_GB2312"/>
                <w:sz w:val="32"/>
                <w:szCs w:val="32"/>
              </w:rPr>
            </w:pPr>
          </w:p>
        </w:tc>
      </w:tr>
      <w:tr w:rsidR="00A22823" w:rsidRPr="0025624E" w:rsidTr="004D06CB">
        <w:trPr>
          <w:trHeight w:hRule="exact" w:val="454"/>
        </w:trPr>
        <w:tc>
          <w:tcPr>
            <w:tcW w:w="756" w:type="pct"/>
            <w:vAlign w:val="center"/>
          </w:tcPr>
          <w:p w:rsidR="00A22823" w:rsidRPr="0025624E" w:rsidRDefault="00A22823" w:rsidP="004D06CB">
            <w:pPr>
              <w:spacing w:line="360" w:lineRule="exact"/>
              <w:jc w:val="center"/>
              <w:rPr>
                <w:rFonts w:eastAsia="仿宋_GB2312"/>
                <w:sz w:val="24"/>
              </w:rPr>
            </w:pPr>
            <w:r w:rsidRPr="0025624E">
              <w:rPr>
                <w:rFonts w:eastAsia="仿宋_GB2312"/>
                <w:sz w:val="24"/>
              </w:rPr>
              <w:t>…</w:t>
            </w:r>
          </w:p>
        </w:tc>
        <w:tc>
          <w:tcPr>
            <w:tcW w:w="879" w:type="pct"/>
            <w:vMerge/>
            <w:vAlign w:val="center"/>
          </w:tcPr>
          <w:p w:rsidR="00A22823" w:rsidRPr="0025624E" w:rsidRDefault="00A22823" w:rsidP="00A22823">
            <w:pPr>
              <w:spacing w:line="560" w:lineRule="exact"/>
              <w:jc w:val="center"/>
              <w:rPr>
                <w:rFonts w:eastAsia="仿宋_GB2312"/>
                <w:sz w:val="32"/>
                <w:szCs w:val="32"/>
              </w:rPr>
            </w:pPr>
          </w:p>
        </w:tc>
        <w:tc>
          <w:tcPr>
            <w:tcW w:w="2089" w:type="pct"/>
          </w:tcPr>
          <w:p w:rsidR="00A22823" w:rsidRPr="0025624E" w:rsidRDefault="00A22823" w:rsidP="00A22823">
            <w:pPr>
              <w:spacing w:line="560" w:lineRule="exact"/>
              <w:rPr>
                <w:rFonts w:eastAsia="仿宋_GB2312"/>
                <w:sz w:val="32"/>
                <w:szCs w:val="32"/>
              </w:rPr>
            </w:pPr>
          </w:p>
        </w:tc>
        <w:tc>
          <w:tcPr>
            <w:tcW w:w="1276" w:type="pct"/>
          </w:tcPr>
          <w:p w:rsidR="00A22823" w:rsidRPr="0025624E" w:rsidRDefault="00A22823" w:rsidP="00A22823">
            <w:pPr>
              <w:spacing w:line="560" w:lineRule="exact"/>
              <w:rPr>
                <w:rFonts w:eastAsia="仿宋_GB2312"/>
                <w:sz w:val="32"/>
                <w:szCs w:val="32"/>
              </w:rPr>
            </w:pPr>
          </w:p>
        </w:tc>
      </w:tr>
      <w:tr w:rsidR="00A22823" w:rsidRPr="0025624E" w:rsidTr="004D06CB">
        <w:trPr>
          <w:trHeight w:hRule="exact" w:val="454"/>
        </w:trPr>
        <w:tc>
          <w:tcPr>
            <w:tcW w:w="756" w:type="pct"/>
            <w:vAlign w:val="center"/>
          </w:tcPr>
          <w:p w:rsidR="00A22823" w:rsidRPr="0025624E" w:rsidRDefault="00A22823" w:rsidP="004D06CB">
            <w:pPr>
              <w:spacing w:line="360" w:lineRule="exact"/>
              <w:jc w:val="center"/>
              <w:rPr>
                <w:rFonts w:eastAsia="仿宋_GB2312"/>
                <w:sz w:val="24"/>
              </w:rPr>
            </w:pPr>
            <w:r w:rsidRPr="0025624E">
              <w:rPr>
                <w:rFonts w:eastAsia="仿宋_GB2312" w:hint="eastAsia"/>
                <w:sz w:val="24"/>
              </w:rPr>
              <w:t>1</w:t>
            </w:r>
          </w:p>
        </w:tc>
        <w:tc>
          <w:tcPr>
            <w:tcW w:w="879" w:type="pct"/>
            <w:vMerge w:val="restart"/>
            <w:vAlign w:val="center"/>
          </w:tcPr>
          <w:p w:rsidR="00A22823" w:rsidRPr="0025624E" w:rsidRDefault="00A22823" w:rsidP="00A22823">
            <w:pPr>
              <w:spacing w:line="560" w:lineRule="exact"/>
              <w:jc w:val="center"/>
              <w:rPr>
                <w:rFonts w:eastAsia="仿宋_GB2312"/>
                <w:sz w:val="24"/>
              </w:rPr>
            </w:pPr>
            <w:r w:rsidRPr="0025624E">
              <w:rPr>
                <w:rFonts w:eastAsia="仿宋_GB2312" w:hint="eastAsia"/>
                <w:sz w:val="24"/>
              </w:rPr>
              <w:t>智慧提质</w:t>
            </w:r>
          </w:p>
        </w:tc>
        <w:tc>
          <w:tcPr>
            <w:tcW w:w="2089" w:type="pct"/>
          </w:tcPr>
          <w:p w:rsidR="00A22823" w:rsidRPr="0025624E" w:rsidRDefault="00A22823" w:rsidP="00A22823">
            <w:pPr>
              <w:spacing w:line="560" w:lineRule="exact"/>
              <w:rPr>
                <w:rFonts w:eastAsia="仿宋_GB2312"/>
                <w:sz w:val="32"/>
                <w:szCs w:val="32"/>
              </w:rPr>
            </w:pPr>
          </w:p>
        </w:tc>
        <w:tc>
          <w:tcPr>
            <w:tcW w:w="1276" w:type="pct"/>
          </w:tcPr>
          <w:p w:rsidR="00A22823" w:rsidRPr="0025624E" w:rsidRDefault="00A22823" w:rsidP="00A22823">
            <w:pPr>
              <w:spacing w:line="560" w:lineRule="exact"/>
              <w:rPr>
                <w:rFonts w:eastAsia="仿宋_GB2312"/>
                <w:sz w:val="32"/>
                <w:szCs w:val="32"/>
              </w:rPr>
            </w:pPr>
          </w:p>
        </w:tc>
      </w:tr>
      <w:tr w:rsidR="00A22823" w:rsidRPr="0025624E" w:rsidTr="004D06CB">
        <w:trPr>
          <w:trHeight w:hRule="exact" w:val="454"/>
        </w:trPr>
        <w:tc>
          <w:tcPr>
            <w:tcW w:w="756" w:type="pct"/>
            <w:vAlign w:val="center"/>
          </w:tcPr>
          <w:p w:rsidR="00A22823" w:rsidRPr="0025624E" w:rsidRDefault="00A22823" w:rsidP="004D06CB">
            <w:pPr>
              <w:spacing w:line="360" w:lineRule="exact"/>
              <w:jc w:val="center"/>
              <w:rPr>
                <w:rFonts w:eastAsia="仿宋_GB2312"/>
                <w:sz w:val="24"/>
              </w:rPr>
            </w:pPr>
            <w:r w:rsidRPr="0025624E">
              <w:rPr>
                <w:rFonts w:eastAsia="仿宋_GB2312" w:hint="eastAsia"/>
                <w:sz w:val="24"/>
              </w:rPr>
              <w:t>2</w:t>
            </w:r>
          </w:p>
        </w:tc>
        <w:tc>
          <w:tcPr>
            <w:tcW w:w="879" w:type="pct"/>
            <w:vMerge/>
            <w:vAlign w:val="center"/>
          </w:tcPr>
          <w:p w:rsidR="00A22823" w:rsidRPr="0025624E" w:rsidRDefault="00A22823" w:rsidP="00A22823">
            <w:pPr>
              <w:spacing w:line="560" w:lineRule="exact"/>
              <w:jc w:val="center"/>
              <w:rPr>
                <w:rFonts w:eastAsia="仿宋_GB2312"/>
                <w:sz w:val="24"/>
              </w:rPr>
            </w:pPr>
          </w:p>
        </w:tc>
        <w:tc>
          <w:tcPr>
            <w:tcW w:w="2089" w:type="pct"/>
          </w:tcPr>
          <w:p w:rsidR="00A22823" w:rsidRPr="0025624E" w:rsidRDefault="00A22823" w:rsidP="00A22823">
            <w:pPr>
              <w:spacing w:line="560" w:lineRule="exact"/>
              <w:rPr>
                <w:rFonts w:eastAsia="仿宋_GB2312"/>
                <w:sz w:val="32"/>
                <w:szCs w:val="32"/>
              </w:rPr>
            </w:pPr>
          </w:p>
        </w:tc>
        <w:tc>
          <w:tcPr>
            <w:tcW w:w="1276" w:type="pct"/>
          </w:tcPr>
          <w:p w:rsidR="00A22823" w:rsidRPr="0025624E" w:rsidRDefault="00A22823" w:rsidP="00A22823">
            <w:pPr>
              <w:spacing w:line="560" w:lineRule="exact"/>
              <w:rPr>
                <w:rFonts w:eastAsia="仿宋_GB2312"/>
                <w:sz w:val="32"/>
                <w:szCs w:val="32"/>
              </w:rPr>
            </w:pPr>
          </w:p>
        </w:tc>
      </w:tr>
      <w:tr w:rsidR="00A22823" w:rsidRPr="0025624E" w:rsidTr="004D06CB">
        <w:trPr>
          <w:trHeight w:hRule="exact" w:val="454"/>
        </w:trPr>
        <w:tc>
          <w:tcPr>
            <w:tcW w:w="756" w:type="pct"/>
            <w:vAlign w:val="center"/>
          </w:tcPr>
          <w:p w:rsidR="00A22823" w:rsidRPr="0025624E" w:rsidRDefault="00A22823" w:rsidP="004D06CB">
            <w:pPr>
              <w:spacing w:line="360" w:lineRule="exact"/>
              <w:jc w:val="center"/>
              <w:rPr>
                <w:rFonts w:eastAsia="仿宋_GB2312"/>
                <w:sz w:val="24"/>
              </w:rPr>
            </w:pPr>
            <w:r w:rsidRPr="0025624E">
              <w:rPr>
                <w:rFonts w:eastAsia="仿宋_GB2312"/>
                <w:sz w:val="24"/>
              </w:rPr>
              <w:t>…</w:t>
            </w:r>
          </w:p>
        </w:tc>
        <w:tc>
          <w:tcPr>
            <w:tcW w:w="879" w:type="pct"/>
            <w:vMerge/>
            <w:vAlign w:val="center"/>
          </w:tcPr>
          <w:p w:rsidR="00A22823" w:rsidRPr="0025624E" w:rsidRDefault="00A22823" w:rsidP="00A22823">
            <w:pPr>
              <w:spacing w:line="560" w:lineRule="exact"/>
              <w:jc w:val="center"/>
              <w:rPr>
                <w:rFonts w:eastAsia="仿宋_GB2312"/>
                <w:sz w:val="24"/>
              </w:rPr>
            </w:pPr>
          </w:p>
        </w:tc>
        <w:tc>
          <w:tcPr>
            <w:tcW w:w="2089" w:type="pct"/>
          </w:tcPr>
          <w:p w:rsidR="00A22823" w:rsidRPr="0025624E" w:rsidRDefault="00A22823" w:rsidP="00A22823">
            <w:pPr>
              <w:spacing w:line="560" w:lineRule="exact"/>
              <w:rPr>
                <w:rFonts w:eastAsia="仿宋_GB2312"/>
                <w:sz w:val="32"/>
                <w:szCs w:val="32"/>
              </w:rPr>
            </w:pPr>
          </w:p>
        </w:tc>
        <w:tc>
          <w:tcPr>
            <w:tcW w:w="1276" w:type="pct"/>
          </w:tcPr>
          <w:p w:rsidR="00A22823" w:rsidRPr="0025624E" w:rsidRDefault="00A22823" w:rsidP="00A22823">
            <w:pPr>
              <w:spacing w:line="560" w:lineRule="exact"/>
              <w:rPr>
                <w:rFonts w:eastAsia="仿宋_GB2312"/>
                <w:sz w:val="32"/>
                <w:szCs w:val="32"/>
              </w:rPr>
            </w:pPr>
          </w:p>
        </w:tc>
      </w:tr>
      <w:tr w:rsidR="00A22823" w:rsidRPr="0025624E" w:rsidTr="004D06CB">
        <w:trPr>
          <w:trHeight w:hRule="exact" w:val="454"/>
        </w:trPr>
        <w:tc>
          <w:tcPr>
            <w:tcW w:w="756" w:type="pct"/>
            <w:vAlign w:val="center"/>
          </w:tcPr>
          <w:p w:rsidR="00A22823" w:rsidRPr="0025624E" w:rsidRDefault="00A22823" w:rsidP="004D06CB">
            <w:pPr>
              <w:spacing w:line="360" w:lineRule="exact"/>
              <w:jc w:val="center"/>
              <w:rPr>
                <w:rFonts w:eastAsia="仿宋_GB2312"/>
                <w:sz w:val="24"/>
              </w:rPr>
            </w:pPr>
            <w:r w:rsidRPr="0025624E">
              <w:rPr>
                <w:rFonts w:eastAsia="仿宋_GB2312" w:hint="eastAsia"/>
                <w:sz w:val="24"/>
              </w:rPr>
              <w:t>1</w:t>
            </w:r>
          </w:p>
        </w:tc>
        <w:tc>
          <w:tcPr>
            <w:tcW w:w="879" w:type="pct"/>
            <w:vMerge w:val="restart"/>
            <w:vAlign w:val="center"/>
          </w:tcPr>
          <w:p w:rsidR="00A22823" w:rsidRPr="0025624E" w:rsidRDefault="00A22823" w:rsidP="00A22823">
            <w:pPr>
              <w:spacing w:line="560" w:lineRule="exact"/>
              <w:jc w:val="center"/>
              <w:rPr>
                <w:rFonts w:eastAsia="仿宋_GB2312"/>
                <w:sz w:val="24"/>
              </w:rPr>
            </w:pPr>
            <w:r w:rsidRPr="0025624E">
              <w:rPr>
                <w:rFonts w:eastAsia="仿宋_GB2312" w:hint="eastAsia"/>
                <w:sz w:val="24"/>
              </w:rPr>
              <w:t>智慧增绿</w:t>
            </w:r>
          </w:p>
        </w:tc>
        <w:tc>
          <w:tcPr>
            <w:tcW w:w="2089" w:type="pct"/>
          </w:tcPr>
          <w:p w:rsidR="00A22823" w:rsidRPr="0025624E" w:rsidRDefault="00A22823" w:rsidP="00A22823">
            <w:pPr>
              <w:spacing w:line="560" w:lineRule="exact"/>
              <w:rPr>
                <w:rFonts w:eastAsia="仿宋_GB2312"/>
                <w:sz w:val="32"/>
                <w:szCs w:val="32"/>
              </w:rPr>
            </w:pPr>
          </w:p>
        </w:tc>
        <w:tc>
          <w:tcPr>
            <w:tcW w:w="1276" w:type="pct"/>
          </w:tcPr>
          <w:p w:rsidR="00A22823" w:rsidRPr="0025624E" w:rsidRDefault="00A22823" w:rsidP="00A22823">
            <w:pPr>
              <w:spacing w:line="560" w:lineRule="exact"/>
              <w:rPr>
                <w:rFonts w:eastAsia="仿宋_GB2312"/>
                <w:sz w:val="32"/>
                <w:szCs w:val="32"/>
              </w:rPr>
            </w:pPr>
          </w:p>
        </w:tc>
      </w:tr>
      <w:tr w:rsidR="00A22823" w:rsidRPr="0025624E" w:rsidTr="004D06CB">
        <w:trPr>
          <w:trHeight w:hRule="exact" w:val="454"/>
        </w:trPr>
        <w:tc>
          <w:tcPr>
            <w:tcW w:w="756" w:type="pct"/>
            <w:vAlign w:val="center"/>
          </w:tcPr>
          <w:p w:rsidR="00A22823" w:rsidRPr="0025624E" w:rsidRDefault="00A22823" w:rsidP="004D06CB">
            <w:pPr>
              <w:spacing w:line="360" w:lineRule="exact"/>
              <w:jc w:val="center"/>
              <w:rPr>
                <w:rFonts w:eastAsia="仿宋_GB2312"/>
                <w:sz w:val="24"/>
              </w:rPr>
            </w:pPr>
            <w:r w:rsidRPr="0025624E">
              <w:rPr>
                <w:rFonts w:eastAsia="仿宋_GB2312" w:hint="eastAsia"/>
                <w:sz w:val="24"/>
              </w:rPr>
              <w:t>2</w:t>
            </w:r>
          </w:p>
        </w:tc>
        <w:tc>
          <w:tcPr>
            <w:tcW w:w="879" w:type="pct"/>
            <w:vMerge/>
            <w:vAlign w:val="center"/>
          </w:tcPr>
          <w:p w:rsidR="00A22823" w:rsidRPr="0025624E" w:rsidRDefault="00A22823" w:rsidP="00A22823">
            <w:pPr>
              <w:spacing w:line="560" w:lineRule="exact"/>
              <w:jc w:val="center"/>
              <w:rPr>
                <w:rFonts w:eastAsia="仿宋_GB2312"/>
                <w:sz w:val="24"/>
              </w:rPr>
            </w:pPr>
          </w:p>
        </w:tc>
        <w:tc>
          <w:tcPr>
            <w:tcW w:w="2089" w:type="pct"/>
          </w:tcPr>
          <w:p w:rsidR="00A22823" w:rsidRPr="0025624E" w:rsidRDefault="00A22823" w:rsidP="00A22823">
            <w:pPr>
              <w:spacing w:line="560" w:lineRule="exact"/>
              <w:rPr>
                <w:rFonts w:eastAsia="仿宋_GB2312"/>
                <w:sz w:val="32"/>
                <w:szCs w:val="32"/>
              </w:rPr>
            </w:pPr>
          </w:p>
        </w:tc>
        <w:tc>
          <w:tcPr>
            <w:tcW w:w="1276" w:type="pct"/>
          </w:tcPr>
          <w:p w:rsidR="00A22823" w:rsidRPr="0025624E" w:rsidRDefault="00A22823" w:rsidP="00A22823">
            <w:pPr>
              <w:spacing w:line="560" w:lineRule="exact"/>
              <w:rPr>
                <w:rFonts w:eastAsia="仿宋_GB2312"/>
                <w:sz w:val="32"/>
                <w:szCs w:val="32"/>
              </w:rPr>
            </w:pPr>
          </w:p>
        </w:tc>
      </w:tr>
      <w:tr w:rsidR="00A22823" w:rsidRPr="0025624E" w:rsidTr="004D06CB">
        <w:trPr>
          <w:trHeight w:hRule="exact" w:val="454"/>
        </w:trPr>
        <w:tc>
          <w:tcPr>
            <w:tcW w:w="756" w:type="pct"/>
            <w:vAlign w:val="center"/>
          </w:tcPr>
          <w:p w:rsidR="00A22823" w:rsidRPr="0025624E" w:rsidRDefault="00A22823" w:rsidP="004D06CB">
            <w:pPr>
              <w:spacing w:line="360" w:lineRule="exact"/>
              <w:jc w:val="center"/>
              <w:rPr>
                <w:rFonts w:eastAsia="仿宋_GB2312"/>
                <w:sz w:val="24"/>
              </w:rPr>
            </w:pPr>
            <w:r w:rsidRPr="0025624E">
              <w:rPr>
                <w:rFonts w:eastAsia="仿宋_GB2312"/>
                <w:sz w:val="24"/>
              </w:rPr>
              <w:t>…</w:t>
            </w:r>
          </w:p>
        </w:tc>
        <w:tc>
          <w:tcPr>
            <w:tcW w:w="879" w:type="pct"/>
            <w:vMerge/>
            <w:vAlign w:val="center"/>
          </w:tcPr>
          <w:p w:rsidR="00A22823" w:rsidRPr="0025624E" w:rsidRDefault="00A22823" w:rsidP="00A22823">
            <w:pPr>
              <w:spacing w:line="560" w:lineRule="exact"/>
              <w:jc w:val="center"/>
              <w:rPr>
                <w:rFonts w:eastAsia="仿宋_GB2312"/>
                <w:sz w:val="24"/>
              </w:rPr>
            </w:pPr>
          </w:p>
        </w:tc>
        <w:tc>
          <w:tcPr>
            <w:tcW w:w="2089" w:type="pct"/>
          </w:tcPr>
          <w:p w:rsidR="00A22823" w:rsidRPr="0025624E" w:rsidRDefault="00A22823" w:rsidP="00A22823">
            <w:pPr>
              <w:spacing w:line="560" w:lineRule="exact"/>
              <w:rPr>
                <w:rFonts w:eastAsia="仿宋_GB2312"/>
                <w:sz w:val="32"/>
                <w:szCs w:val="32"/>
              </w:rPr>
            </w:pPr>
          </w:p>
        </w:tc>
        <w:tc>
          <w:tcPr>
            <w:tcW w:w="1276" w:type="pct"/>
          </w:tcPr>
          <w:p w:rsidR="00A22823" w:rsidRPr="0025624E" w:rsidRDefault="00A22823" w:rsidP="00A22823">
            <w:pPr>
              <w:spacing w:line="560" w:lineRule="exact"/>
              <w:rPr>
                <w:rFonts w:eastAsia="仿宋_GB2312"/>
                <w:sz w:val="32"/>
                <w:szCs w:val="32"/>
              </w:rPr>
            </w:pPr>
          </w:p>
        </w:tc>
      </w:tr>
      <w:tr w:rsidR="00A22823" w:rsidRPr="0025624E" w:rsidTr="004D06CB">
        <w:trPr>
          <w:trHeight w:hRule="exact" w:val="454"/>
        </w:trPr>
        <w:tc>
          <w:tcPr>
            <w:tcW w:w="756" w:type="pct"/>
            <w:vAlign w:val="center"/>
          </w:tcPr>
          <w:p w:rsidR="00A22823" w:rsidRPr="0025624E" w:rsidRDefault="00A22823" w:rsidP="004D06CB">
            <w:pPr>
              <w:spacing w:line="360" w:lineRule="exact"/>
              <w:jc w:val="center"/>
              <w:rPr>
                <w:rFonts w:eastAsia="仿宋_GB2312"/>
                <w:sz w:val="24"/>
              </w:rPr>
            </w:pPr>
            <w:r w:rsidRPr="0025624E">
              <w:rPr>
                <w:rFonts w:eastAsia="仿宋_GB2312" w:hint="eastAsia"/>
                <w:sz w:val="24"/>
              </w:rPr>
              <w:t>1</w:t>
            </w:r>
          </w:p>
        </w:tc>
        <w:tc>
          <w:tcPr>
            <w:tcW w:w="879" w:type="pct"/>
            <w:vMerge w:val="restart"/>
            <w:vAlign w:val="center"/>
          </w:tcPr>
          <w:p w:rsidR="00A22823" w:rsidRPr="0025624E" w:rsidRDefault="00A22823" w:rsidP="00A22823">
            <w:pPr>
              <w:spacing w:line="560" w:lineRule="exact"/>
              <w:jc w:val="center"/>
              <w:rPr>
                <w:rFonts w:eastAsia="仿宋_GB2312"/>
                <w:sz w:val="32"/>
                <w:szCs w:val="32"/>
              </w:rPr>
            </w:pPr>
            <w:r w:rsidRPr="0025624E">
              <w:rPr>
                <w:rFonts w:eastAsia="仿宋_GB2312" w:hint="eastAsia"/>
                <w:sz w:val="24"/>
              </w:rPr>
              <w:t>智慧创卫</w:t>
            </w:r>
          </w:p>
        </w:tc>
        <w:tc>
          <w:tcPr>
            <w:tcW w:w="2089" w:type="pct"/>
          </w:tcPr>
          <w:p w:rsidR="00A22823" w:rsidRPr="0025624E" w:rsidRDefault="00A22823" w:rsidP="00A22823">
            <w:pPr>
              <w:spacing w:line="560" w:lineRule="exact"/>
              <w:rPr>
                <w:rFonts w:eastAsia="仿宋_GB2312"/>
                <w:sz w:val="32"/>
                <w:szCs w:val="32"/>
              </w:rPr>
            </w:pPr>
          </w:p>
        </w:tc>
        <w:tc>
          <w:tcPr>
            <w:tcW w:w="1276" w:type="pct"/>
          </w:tcPr>
          <w:p w:rsidR="00A22823" w:rsidRPr="0025624E" w:rsidRDefault="00A22823" w:rsidP="00A22823">
            <w:pPr>
              <w:spacing w:line="560" w:lineRule="exact"/>
              <w:rPr>
                <w:rFonts w:eastAsia="仿宋_GB2312"/>
                <w:sz w:val="32"/>
                <w:szCs w:val="32"/>
              </w:rPr>
            </w:pPr>
          </w:p>
        </w:tc>
      </w:tr>
      <w:tr w:rsidR="00A22823" w:rsidRPr="0025624E" w:rsidTr="004D06CB">
        <w:trPr>
          <w:trHeight w:hRule="exact" w:val="454"/>
        </w:trPr>
        <w:tc>
          <w:tcPr>
            <w:tcW w:w="756" w:type="pct"/>
            <w:vAlign w:val="center"/>
          </w:tcPr>
          <w:p w:rsidR="00A22823" w:rsidRPr="0025624E" w:rsidRDefault="00A22823" w:rsidP="004D06CB">
            <w:pPr>
              <w:spacing w:line="360" w:lineRule="exact"/>
              <w:jc w:val="center"/>
              <w:rPr>
                <w:rFonts w:eastAsia="仿宋_GB2312"/>
                <w:sz w:val="24"/>
              </w:rPr>
            </w:pPr>
            <w:r w:rsidRPr="0025624E">
              <w:rPr>
                <w:rFonts w:eastAsia="仿宋_GB2312" w:hint="eastAsia"/>
                <w:sz w:val="24"/>
              </w:rPr>
              <w:t>2</w:t>
            </w:r>
          </w:p>
        </w:tc>
        <w:tc>
          <w:tcPr>
            <w:tcW w:w="879" w:type="pct"/>
            <w:vMerge/>
            <w:vAlign w:val="center"/>
          </w:tcPr>
          <w:p w:rsidR="00A22823" w:rsidRPr="0025624E" w:rsidRDefault="00A22823" w:rsidP="00A22823">
            <w:pPr>
              <w:spacing w:line="560" w:lineRule="exact"/>
              <w:jc w:val="center"/>
              <w:rPr>
                <w:rFonts w:eastAsia="仿宋_GB2312"/>
                <w:sz w:val="24"/>
              </w:rPr>
            </w:pPr>
          </w:p>
        </w:tc>
        <w:tc>
          <w:tcPr>
            <w:tcW w:w="2089" w:type="pct"/>
          </w:tcPr>
          <w:p w:rsidR="00A22823" w:rsidRPr="0025624E" w:rsidRDefault="00A22823" w:rsidP="00A22823">
            <w:pPr>
              <w:spacing w:line="560" w:lineRule="exact"/>
              <w:rPr>
                <w:rFonts w:eastAsia="仿宋_GB2312"/>
                <w:sz w:val="32"/>
                <w:szCs w:val="32"/>
              </w:rPr>
            </w:pPr>
          </w:p>
        </w:tc>
        <w:tc>
          <w:tcPr>
            <w:tcW w:w="1276" w:type="pct"/>
          </w:tcPr>
          <w:p w:rsidR="00A22823" w:rsidRPr="0025624E" w:rsidRDefault="00A22823" w:rsidP="00A22823">
            <w:pPr>
              <w:spacing w:line="560" w:lineRule="exact"/>
              <w:rPr>
                <w:rFonts w:eastAsia="仿宋_GB2312"/>
                <w:sz w:val="32"/>
                <w:szCs w:val="32"/>
              </w:rPr>
            </w:pPr>
          </w:p>
        </w:tc>
      </w:tr>
      <w:tr w:rsidR="00A22823" w:rsidRPr="0025624E" w:rsidTr="004D06CB">
        <w:trPr>
          <w:trHeight w:hRule="exact" w:val="454"/>
        </w:trPr>
        <w:tc>
          <w:tcPr>
            <w:tcW w:w="756" w:type="pct"/>
            <w:vAlign w:val="center"/>
          </w:tcPr>
          <w:p w:rsidR="00A22823" w:rsidRPr="0025624E" w:rsidRDefault="00A22823" w:rsidP="004D06CB">
            <w:pPr>
              <w:spacing w:line="360" w:lineRule="exact"/>
              <w:jc w:val="center"/>
              <w:rPr>
                <w:rFonts w:eastAsia="仿宋_GB2312"/>
                <w:sz w:val="24"/>
              </w:rPr>
            </w:pPr>
            <w:r w:rsidRPr="0025624E">
              <w:rPr>
                <w:rFonts w:eastAsia="仿宋_GB2312"/>
                <w:sz w:val="24"/>
              </w:rPr>
              <w:t>…</w:t>
            </w:r>
          </w:p>
        </w:tc>
        <w:tc>
          <w:tcPr>
            <w:tcW w:w="879" w:type="pct"/>
            <w:vMerge/>
            <w:vAlign w:val="center"/>
          </w:tcPr>
          <w:p w:rsidR="00A22823" w:rsidRPr="0025624E" w:rsidRDefault="00A22823" w:rsidP="00A22823">
            <w:pPr>
              <w:spacing w:line="560" w:lineRule="exact"/>
              <w:jc w:val="center"/>
              <w:rPr>
                <w:rFonts w:eastAsia="仿宋_GB2312"/>
                <w:sz w:val="24"/>
              </w:rPr>
            </w:pPr>
          </w:p>
        </w:tc>
        <w:tc>
          <w:tcPr>
            <w:tcW w:w="2089" w:type="pct"/>
          </w:tcPr>
          <w:p w:rsidR="00A22823" w:rsidRPr="0025624E" w:rsidRDefault="00A22823" w:rsidP="00A22823">
            <w:pPr>
              <w:spacing w:line="560" w:lineRule="exact"/>
              <w:rPr>
                <w:rFonts w:eastAsia="仿宋_GB2312"/>
                <w:sz w:val="32"/>
                <w:szCs w:val="32"/>
              </w:rPr>
            </w:pPr>
          </w:p>
        </w:tc>
        <w:tc>
          <w:tcPr>
            <w:tcW w:w="1276" w:type="pct"/>
          </w:tcPr>
          <w:p w:rsidR="00A22823" w:rsidRPr="0025624E" w:rsidRDefault="00A22823" w:rsidP="00A22823">
            <w:pPr>
              <w:spacing w:line="560" w:lineRule="exact"/>
              <w:rPr>
                <w:rFonts w:eastAsia="仿宋_GB2312"/>
                <w:sz w:val="32"/>
                <w:szCs w:val="32"/>
              </w:rPr>
            </w:pPr>
          </w:p>
        </w:tc>
      </w:tr>
      <w:tr w:rsidR="00A22823" w:rsidRPr="0025624E" w:rsidTr="004D06CB">
        <w:trPr>
          <w:trHeight w:hRule="exact" w:val="454"/>
        </w:trPr>
        <w:tc>
          <w:tcPr>
            <w:tcW w:w="756" w:type="pct"/>
            <w:vAlign w:val="center"/>
          </w:tcPr>
          <w:p w:rsidR="00A22823" w:rsidRPr="0025624E" w:rsidRDefault="00A22823" w:rsidP="004D06CB">
            <w:pPr>
              <w:spacing w:line="360" w:lineRule="exact"/>
              <w:jc w:val="center"/>
              <w:rPr>
                <w:rFonts w:eastAsia="仿宋_GB2312"/>
                <w:sz w:val="24"/>
              </w:rPr>
            </w:pPr>
            <w:r w:rsidRPr="0025624E">
              <w:rPr>
                <w:rFonts w:eastAsia="仿宋_GB2312" w:hint="eastAsia"/>
                <w:sz w:val="24"/>
              </w:rPr>
              <w:t>1</w:t>
            </w:r>
          </w:p>
        </w:tc>
        <w:tc>
          <w:tcPr>
            <w:tcW w:w="879" w:type="pct"/>
            <w:vMerge w:val="restart"/>
            <w:vAlign w:val="center"/>
          </w:tcPr>
          <w:p w:rsidR="00A22823" w:rsidRPr="0025624E" w:rsidRDefault="00A22823" w:rsidP="00A22823">
            <w:pPr>
              <w:spacing w:line="560" w:lineRule="exact"/>
              <w:jc w:val="center"/>
              <w:rPr>
                <w:rFonts w:eastAsia="仿宋_GB2312"/>
                <w:sz w:val="24"/>
              </w:rPr>
            </w:pPr>
            <w:r w:rsidRPr="0025624E">
              <w:rPr>
                <w:rFonts w:eastAsia="仿宋_GB2312" w:hint="eastAsia"/>
                <w:sz w:val="24"/>
              </w:rPr>
              <w:t>智能建造</w:t>
            </w:r>
          </w:p>
        </w:tc>
        <w:tc>
          <w:tcPr>
            <w:tcW w:w="2089" w:type="pct"/>
          </w:tcPr>
          <w:p w:rsidR="00A22823" w:rsidRPr="0025624E" w:rsidRDefault="00A22823" w:rsidP="00A22823">
            <w:pPr>
              <w:spacing w:line="560" w:lineRule="exact"/>
              <w:rPr>
                <w:rFonts w:eastAsia="仿宋_GB2312"/>
                <w:sz w:val="32"/>
                <w:szCs w:val="32"/>
              </w:rPr>
            </w:pPr>
          </w:p>
        </w:tc>
        <w:tc>
          <w:tcPr>
            <w:tcW w:w="1276" w:type="pct"/>
          </w:tcPr>
          <w:p w:rsidR="00A22823" w:rsidRPr="0025624E" w:rsidRDefault="00A22823" w:rsidP="00A22823">
            <w:pPr>
              <w:spacing w:line="560" w:lineRule="exact"/>
              <w:rPr>
                <w:rFonts w:eastAsia="仿宋_GB2312"/>
                <w:sz w:val="32"/>
                <w:szCs w:val="32"/>
              </w:rPr>
            </w:pPr>
          </w:p>
        </w:tc>
      </w:tr>
      <w:tr w:rsidR="00A22823" w:rsidRPr="0025624E" w:rsidTr="004D06CB">
        <w:trPr>
          <w:trHeight w:hRule="exact" w:val="454"/>
        </w:trPr>
        <w:tc>
          <w:tcPr>
            <w:tcW w:w="756" w:type="pct"/>
            <w:vAlign w:val="center"/>
          </w:tcPr>
          <w:p w:rsidR="00A22823" w:rsidRPr="0025624E" w:rsidRDefault="00A22823" w:rsidP="004D06CB">
            <w:pPr>
              <w:spacing w:line="360" w:lineRule="exact"/>
              <w:jc w:val="center"/>
              <w:rPr>
                <w:rFonts w:eastAsia="仿宋_GB2312"/>
                <w:sz w:val="24"/>
              </w:rPr>
            </w:pPr>
            <w:r w:rsidRPr="0025624E">
              <w:rPr>
                <w:rFonts w:eastAsia="仿宋_GB2312" w:hint="eastAsia"/>
                <w:sz w:val="24"/>
              </w:rPr>
              <w:t>2</w:t>
            </w:r>
          </w:p>
        </w:tc>
        <w:tc>
          <w:tcPr>
            <w:tcW w:w="879" w:type="pct"/>
            <w:vMerge/>
          </w:tcPr>
          <w:p w:rsidR="00A22823" w:rsidRPr="0025624E" w:rsidRDefault="00A22823" w:rsidP="00A22823">
            <w:pPr>
              <w:spacing w:line="560" w:lineRule="exact"/>
              <w:rPr>
                <w:rFonts w:eastAsia="仿宋_GB2312"/>
                <w:sz w:val="24"/>
              </w:rPr>
            </w:pPr>
          </w:p>
        </w:tc>
        <w:tc>
          <w:tcPr>
            <w:tcW w:w="2089" w:type="pct"/>
          </w:tcPr>
          <w:p w:rsidR="00A22823" w:rsidRPr="0025624E" w:rsidRDefault="00A22823" w:rsidP="00A22823">
            <w:pPr>
              <w:spacing w:line="560" w:lineRule="exact"/>
              <w:rPr>
                <w:rFonts w:eastAsia="仿宋_GB2312"/>
                <w:sz w:val="32"/>
                <w:szCs w:val="32"/>
              </w:rPr>
            </w:pPr>
          </w:p>
        </w:tc>
        <w:tc>
          <w:tcPr>
            <w:tcW w:w="1276" w:type="pct"/>
          </w:tcPr>
          <w:p w:rsidR="00A22823" w:rsidRPr="0025624E" w:rsidRDefault="00A22823" w:rsidP="00A22823">
            <w:pPr>
              <w:spacing w:line="560" w:lineRule="exact"/>
              <w:rPr>
                <w:rFonts w:eastAsia="仿宋_GB2312"/>
                <w:sz w:val="32"/>
                <w:szCs w:val="32"/>
              </w:rPr>
            </w:pPr>
          </w:p>
        </w:tc>
      </w:tr>
      <w:tr w:rsidR="00A22823" w:rsidRPr="0025624E" w:rsidTr="004D06CB">
        <w:trPr>
          <w:trHeight w:hRule="exact" w:val="454"/>
        </w:trPr>
        <w:tc>
          <w:tcPr>
            <w:tcW w:w="756" w:type="pct"/>
            <w:vAlign w:val="center"/>
          </w:tcPr>
          <w:p w:rsidR="00A22823" w:rsidRPr="0025624E" w:rsidRDefault="00A22823" w:rsidP="004D06CB">
            <w:pPr>
              <w:spacing w:line="400" w:lineRule="exact"/>
              <w:jc w:val="center"/>
              <w:rPr>
                <w:rFonts w:eastAsia="仿宋_GB2312"/>
                <w:sz w:val="24"/>
              </w:rPr>
            </w:pPr>
            <w:r w:rsidRPr="0025624E">
              <w:rPr>
                <w:rFonts w:eastAsia="仿宋_GB2312"/>
                <w:sz w:val="24"/>
              </w:rPr>
              <w:t>…</w:t>
            </w:r>
          </w:p>
        </w:tc>
        <w:tc>
          <w:tcPr>
            <w:tcW w:w="879" w:type="pct"/>
            <w:vMerge/>
          </w:tcPr>
          <w:p w:rsidR="00A22823" w:rsidRPr="0025624E" w:rsidRDefault="00A22823" w:rsidP="00A22823">
            <w:pPr>
              <w:spacing w:line="560" w:lineRule="exact"/>
              <w:rPr>
                <w:rFonts w:eastAsia="仿宋_GB2312"/>
                <w:sz w:val="24"/>
              </w:rPr>
            </w:pPr>
          </w:p>
        </w:tc>
        <w:tc>
          <w:tcPr>
            <w:tcW w:w="2089" w:type="pct"/>
          </w:tcPr>
          <w:p w:rsidR="00A22823" w:rsidRPr="0025624E" w:rsidRDefault="00A22823" w:rsidP="00A22823">
            <w:pPr>
              <w:spacing w:line="560" w:lineRule="exact"/>
              <w:rPr>
                <w:rFonts w:eastAsia="仿宋_GB2312"/>
                <w:sz w:val="32"/>
                <w:szCs w:val="32"/>
              </w:rPr>
            </w:pPr>
          </w:p>
        </w:tc>
        <w:tc>
          <w:tcPr>
            <w:tcW w:w="1276" w:type="pct"/>
          </w:tcPr>
          <w:p w:rsidR="00A22823" w:rsidRPr="0025624E" w:rsidRDefault="00A22823" w:rsidP="00A22823">
            <w:pPr>
              <w:spacing w:line="560" w:lineRule="exact"/>
              <w:rPr>
                <w:rFonts w:eastAsia="仿宋_GB2312"/>
                <w:sz w:val="32"/>
                <w:szCs w:val="32"/>
              </w:rPr>
            </w:pPr>
          </w:p>
        </w:tc>
      </w:tr>
    </w:tbl>
    <w:p w:rsidR="00A22823" w:rsidRPr="0025624E" w:rsidRDefault="00A22823" w:rsidP="00A22823">
      <w:pPr>
        <w:spacing w:line="560" w:lineRule="exact"/>
        <w:rPr>
          <w:rFonts w:eastAsia="黑体"/>
          <w:sz w:val="32"/>
          <w:szCs w:val="32"/>
        </w:rPr>
      </w:pPr>
      <w:r w:rsidRPr="0025624E">
        <w:rPr>
          <w:rFonts w:eastAsia="仿宋_GB2312" w:hint="eastAsia"/>
          <w:szCs w:val="21"/>
        </w:rPr>
        <w:t>注：若同类单位有多家企业，应在代码加后缀。如专业承（分）包单位有</w:t>
      </w:r>
      <w:r w:rsidRPr="0025624E">
        <w:rPr>
          <w:rFonts w:eastAsia="仿宋_GB2312" w:hint="eastAsia"/>
          <w:szCs w:val="21"/>
        </w:rPr>
        <w:t>3</w:t>
      </w:r>
      <w:r w:rsidRPr="0025624E">
        <w:rPr>
          <w:rFonts w:eastAsia="仿宋_GB2312" w:hint="eastAsia"/>
          <w:szCs w:val="21"/>
        </w:rPr>
        <w:t>家，单位代码分别是Ⅳ</w:t>
      </w:r>
      <w:r w:rsidRPr="0025624E">
        <w:rPr>
          <w:rFonts w:eastAsia="仿宋_GB2312" w:hint="eastAsia"/>
          <w:szCs w:val="21"/>
        </w:rPr>
        <w:t>-1</w:t>
      </w:r>
      <w:r w:rsidRPr="0025624E">
        <w:rPr>
          <w:rFonts w:eastAsia="仿宋_GB2312" w:hint="eastAsia"/>
          <w:szCs w:val="21"/>
        </w:rPr>
        <w:t>、Ⅳ</w:t>
      </w:r>
      <w:r w:rsidRPr="0025624E">
        <w:rPr>
          <w:rFonts w:eastAsia="仿宋_GB2312" w:hint="eastAsia"/>
          <w:szCs w:val="21"/>
        </w:rPr>
        <w:t>-2</w:t>
      </w:r>
      <w:r w:rsidRPr="0025624E">
        <w:rPr>
          <w:rFonts w:eastAsia="仿宋_GB2312" w:hint="eastAsia"/>
          <w:szCs w:val="21"/>
        </w:rPr>
        <w:t>、Ⅳ</w:t>
      </w:r>
      <w:r w:rsidRPr="0025624E">
        <w:rPr>
          <w:rFonts w:eastAsia="仿宋_GB2312" w:hint="eastAsia"/>
          <w:szCs w:val="21"/>
        </w:rPr>
        <w:t>-3</w:t>
      </w:r>
      <w:r w:rsidRPr="0025624E">
        <w:rPr>
          <w:rFonts w:eastAsia="仿宋_GB2312" w:hint="eastAsia"/>
          <w:szCs w:val="21"/>
        </w:rPr>
        <w:t>，并分别补填单位名称。</w:t>
      </w:r>
    </w:p>
    <w:p w:rsidR="00A22823" w:rsidRPr="0025624E" w:rsidRDefault="00A22823" w:rsidP="00A22823">
      <w:pPr>
        <w:spacing w:line="560" w:lineRule="exact"/>
        <w:rPr>
          <w:rFonts w:eastAsia="黑体"/>
          <w:sz w:val="32"/>
          <w:szCs w:val="32"/>
        </w:rPr>
      </w:pPr>
      <w:r w:rsidRPr="0025624E">
        <w:rPr>
          <w:rFonts w:eastAsia="黑体" w:hAnsi="黑体" w:hint="eastAsia"/>
          <w:sz w:val="32"/>
          <w:szCs w:val="32"/>
        </w:rPr>
        <w:lastRenderedPageBreak/>
        <w:t>附件</w:t>
      </w:r>
      <w:r w:rsidRPr="0025624E">
        <w:rPr>
          <w:rFonts w:eastAsia="黑体" w:hint="eastAsia"/>
          <w:sz w:val="32"/>
          <w:szCs w:val="32"/>
        </w:rPr>
        <w:t>3</w:t>
      </w:r>
    </w:p>
    <w:p w:rsidR="00A22823" w:rsidRPr="0025624E" w:rsidRDefault="00A22823" w:rsidP="005E566C">
      <w:pPr>
        <w:spacing w:line="560" w:lineRule="exact"/>
        <w:jc w:val="center"/>
        <w:rPr>
          <w:rFonts w:eastAsia="方正小标宋简体"/>
          <w:sz w:val="44"/>
          <w:szCs w:val="32"/>
        </w:rPr>
      </w:pPr>
      <w:r w:rsidRPr="0025624E">
        <w:rPr>
          <w:rFonts w:eastAsia="方正小标宋简体" w:hint="eastAsia"/>
          <w:sz w:val="44"/>
          <w:szCs w:val="32"/>
        </w:rPr>
        <w:t>项目智慧工地得分换算规则</w:t>
      </w:r>
    </w:p>
    <w:p w:rsidR="00A22823" w:rsidRPr="0025624E" w:rsidRDefault="00A22823" w:rsidP="00A22823">
      <w:pPr>
        <w:spacing w:line="560" w:lineRule="exact"/>
        <w:ind w:firstLineChars="200" w:firstLine="640"/>
        <w:rPr>
          <w:rFonts w:eastAsia="黑体"/>
          <w:sz w:val="32"/>
          <w:szCs w:val="32"/>
        </w:rPr>
      </w:pPr>
    </w:p>
    <w:p w:rsidR="00A22823" w:rsidRPr="0025624E" w:rsidRDefault="00A22823" w:rsidP="004D06CB">
      <w:pPr>
        <w:spacing w:line="560" w:lineRule="exact"/>
        <w:ind w:firstLineChars="200" w:firstLine="640"/>
        <w:rPr>
          <w:rFonts w:eastAsia="黑体"/>
          <w:sz w:val="32"/>
          <w:szCs w:val="32"/>
        </w:rPr>
      </w:pPr>
      <w:r w:rsidRPr="0025624E">
        <w:rPr>
          <w:rFonts w:eastAsia="黑体" w:hAnsi="黑体" w:hint="eastAsia"/>
          <w:sz w:val="32"/>
          <w:szCs w:val="32"/>
        </w:rPr>
        <w:t>一、统计</w:t>
      </w:r>
    </w:p>
    <w:p w:rsidR="00A22823" w:rsidRPr="0025624E" w:rsidRDefault="00A22823" w:rsidP="004D06CB">
      <w:pPr>
        <w:spacing w:line="560" w:lineRule="exact"/>
        <w:ind w:firstLineChars="200" w:firstLine="640"/>
        <w:rPr>
          <w:rFonts w:eastAsia="仿宋_GB2312"/>
          <w:sz w:val="32"/>
          <w:szCs w:val="32"/>
        </w:rPr>
      </w:pPr>
      <w:r w:rsidRPr="0025624E">
        <w:rPr>
          <w:rFonts w:eastAsia="楷体_GB2312" w:hint="eastAsia"/>
          <w:sz w:val="32"/>
          <w:szCs w:val="32"/>
        </w:rPr>
        <w:t>（一）统计周期</w:t>
      </w:r>
      <w:r w:rsidRPr="0025624E">
        <w:rPr>
          <w:rFonts w:eastAsia="仿宋_GB2312" w:hint="eastAsia"/>
          <w:sz w:val="32"/>
          <w:szCs w:val="32"/>
        </w:rPr>
        <w:t>。以自然季度为周期。</w:t>
      </w:r>
    </w:p>
    <w:p w:rsidR="00A22823" w:rsidRPr="0025624E" w:rsidRDefault="00A22823" w:rsidP="004D06CB">
      <w:pPr>
        <w:spacing w:line="560" w:lineRule="exact"/>
        <w:ind w:firstLineChars="200" w:firstLine="640"/>
        <w:rPr>
          <w:rFonts w:eastAsia="仿宋_GB2312"/>
          <w:sz w:val="32"/>
          <w:szCs w:val="32"/>
        </w:rPr>
      </w:pPr>
      <w:r w:rsidRPr="0025624E">
        <w:rPr>
          <w:rFonts w:eastAsia="楷体_GB2312" w:hint="eastAsia"/>
          <w:sz w:val="32"/>
          <w:szCs w:val="32"/>
        </w:rPr>
        <w:t>（二）统计范围</w:t>
      </w:r>
      <w:r w:rsidRPr="0025624E">
        <w:rPr>
          <w:rFonts w:eastAsia="仿宋_GB2312" w:hint="eastAsia"/>
          <w:sz w:val="32"/>
          <w:szCs w:val="32"/>
        </w:rPr>
        <w:t>。本季度全市处于在施状态的项目。</w:t>
      </w:r>
    </w:p>
    <w:p w:rsidR="00A22823" w:rsidRPr="0025624E" w:rsidRDefault="00A22823" w:rsidP="004D06CB">
      <w:pPr>
        <w:spacing w:line="560" w:lineRule="exact"/>
        <w:ind w:firstLineChars="200" w:firstLine="640"/>
        <w:rPr>
          <w:rFonts w:eastAsia="仿宋_GB2312"/>
          <w:sz w:val="32"/>
          <w:szCs w:val="32"/>
        </w:rPr>
      </w:pPr>
      <w:r w:rsidRPr="0025624E">
        <w:rPr>
          <w:rFonts w:eastAsia="楷体_GB2312" w:hint="eastAsia"/>
          <w:sz w:val="32"/>
          <w:szCs w:val="32"/>
        </w:rPr>
        <w:t>（三）统计对象</w:t>
      </w:r>
      <w:r w:rsidRPr="0025624E">
        <w:rPr>
          <w:rFonts w:eastAsia="仿宋_GB2312" w:hint="eastAsia"/>
          <w:sz w:val="32"/>
          <w:szCs w:val="32"/>
        </w:rPr>
        <w:t>。截至每季度结束时，项目获得的智慧工地鼓励加分的总分值。</w:t>
      </w:r>
    </w:p>
    <w:p w:rsidR="00A22823" w:rsidRPr="0025624E" w:rsidRDefault="00A22823" w:rsidP="004D06CB">
      <w:pPr>
        <w:spacing w:line="560" w:lineRule="exact"/>
        <w:ind w:firstLineChars="200" w:firstLine="640"/>
        <w:rPr>
          <w:rFonts w:eastAsia="黑体"/>
          <w:sz w:val="32"/>
          <w:szCs w:val="32"/>
        </w:rPr>
      </w:pPr>
      <w:r w:rsidRPr="0025624E">
        <w:rPr>
          <w:rFonts w:eastAsia="黑体" w:hAnsi="黑体" w:hint="eastAsia"/>
          <w:sz w:val="32"/>
          <w:szCs w:val="32"/>
        </w:rPr>
        <w:t>二、排名及换算</w:t>
      </w:r>
    </w:p>
    <w:p w:rsidR="00A22823" w:rsidRPr="0025624E" w:rsidRDefault="00A22823" w:rsidP="004D06CB">
      <w:pPr>
        <w:spacing w:line="560" w:lineRule="exact"/>
        <w:ind w:firstLineChars="200" w:firstLine="640"/>
        <w:rPr>
          <w:rFonts w:eastAsia="楷体_GB2312"/>
          <w:sz w:val="32"/>
          <w:szCs w:val="32"/>
        </w:rPr>
      </w:pPr>
      <w:r w:rsidRPr="0025624E">
        <w:rPr>
          <w:rFonts w:eastAsia="楷体_GB2312" w:hint="eastAsia"/>
          <w:sz w:val="32"/>
          <w:szCs w:val="32"/>
        </w:rPr>
        <w:t>（一）鼓励加分总分值排名</w:t>
      </w:r>
    </w:p>
    <w:p w:rsidR="00A22823" w:rsidRPr="0025624E" w:rsidRDefault="00A22823" w:rsidP="004D06CB">
      <w:pPr>
        <w:spacing w:line="560" w:lineRule="exact"/>
        <w:ind w:firstLineChars="200" w:firstLine="640"/>
        <w:rPr>
          <w:rFonts w:eastAsia="楷体_GB2312"/>
          <w:sz w:val="32"/>
          <w:szCs w:val="32"/>
        </w:rPr>
      </w:pPr>
      <w:r w:rsidRPr="0025624E">
        <w:rPr>
          <w:rFonts w:eastAsia="仿宋_GB2312" w:hint="eastAsia"/>
          <w:sz w:val="32"/>
          <w:szCs w:val="32"/>
        </w:rPr>
        <w:t>按照统计的各项目智慧工地鼓励加分总分值高低排序，分值越高、排名越靠前，同分的项目排名并列。</w:t>
      </w:r>
    </w:p>
    <w:p w:rsidR="00A22823" w:rsidRPr="0025624E" w:rsidRDefault="00A22823" w:rsidP="004D06CB">
      <w:pPr>
        <w:spacing w:line="560" w:lineRule="exact"/>
        <w:ind w:firstLineChars="200" w:firstLine="640"/>
        <w:rPr>
          <w:rFonts w:eastAsia="楷体_GB2312"/>
          <w:sz w:val="32"/>
          <w:szCs w:val="32"/>
        </w:rPr>
      </w:pPr>
      <w:r w:rsidRPr="0025624E">
        <w:rPr>
          <w:rFonts w:eastAsia="楷体_GB2312" w:hint="eastAsia"/>
          <w:sz w:val="32"/>
          <w:szCs w:val="32"/>
        </w:rPr>
        <w:t>（二）智慧工地得分换算</w:t>
      </w:r>
    </w:p>
    <w:p w:rsidR="00A22823" w:rsidRPr="0025624E" w:rsidRDefault="00A22823" w:rsidP="004D06CB">
      <w:pPr>
        <w:spacing w:line="560" w:lineRule="exact"/>
        <w:ind w:firstLineChars="200" w:firstLine="640"/>
        <w:rPr>
          <w:rFonts w:eastAsia="仿宋_GB2312"/>
          <w:sz w:val="32"/>
          <w:szCs w:val="32"/>
        </w:rPr>
      </w:pPr>
      <w:r w:rsidRPr="0025624E">
        <w:rPr>
          <w:rFonts w:eastAsia="仿宋_GB2312" w:hint="eastAsia"/>
          <w:sz w:val="32"/>
          <w:szCs w:val="32"/>
        </w:rPr>
        <w:t>1.</w:t>
      </w:r>
      <w:r w:rsidRPr="0025624E">
        <w:rPr>
          <w:rFonts w:eastAsia="仿宋_GB2312" w:hint="eastAsia"/>
          <w:sz w:val="32"/>
          <w:szCs w:val="32"/>
        </w:rPr>
        <w:t>智慧工地鼓励加分总分值最高的项目为第</w:t>
      </w:r>
      <w:r w:rsidRPr="0025624E">
        <w:rPr>
          <w:rFonts w:eastAsia="仿宋_GB2312" w:hint="eastAsia"/>
          <w:sz w:val="32"/>
          <w:szCs w:val="32"/>
        </w:rPr>
        <w:t>1</w:t>
      </w:r>
      <w:r w:rsidRPr="0025624E">
        <w:rPr>
          <w:rFonts w:eastAsia="仿宋_GB2312" w:hint="eastAsia"/>
          <w:sz w:val="32"/>
          <w:szCs w:val="32"/>
        </w:rPr>
        <w:t>名，获得智慧工地得分</w:t>
      </w:r>
      <w:r w:rsidRPr="0025624E">
        <w:rPr>
          <w:rFonts w:eastAsia="仿宋_GB2312" w:hint="eastAsia"/>
          <w:sz w:val="32"/>
          <w:szCs w:val="32"/>
        </w:rPr>
        <w:t>M</w:t>
      </w:r>
      <w:r w:rsidRPr="0025624E">
        <w:rPr>
          <w:rFonts w:eastAsia="仿宋_GB2312" w:hint="eastAsia"/>
          <w:sz w:val="32"/>
          <w:szCs w:val="32"/>
        </w:rPr>
        <w:t>分。如智慧工地鼓励加分总分值最高分出现同分情况，均为第</w:t>
      </w:r>
      <w:r w:rsidRPr="0025624E">
        <w:rPr>
          <w:rFonts w:eastAsia="仿宋_GB2312" w:hint="eastAsia"/>
          <w:sz w:val="32"/>
          <w:szCs w:val="32"/>
        </w:rPr>
        <w:t>1</w:t>
      </w:r>
      <w:r w:rsidRPr="0025624E">
        <w:rPr>
          <w:rFonts w:eastAsia="仿宋_GB2312" w:hint="eastAsia"/>
          <w:sz w:val="32"/>
          <w:szCs w:val="32"/>
        </w:rPr>
        <w:t>名，均获得智慧工地得分</w:t>
      </w:r>
      <w:r w:rsidRPr="0025624E">
        <w:rPr>
          <w:rFonts w:eastAsia="仿宋_GB2312" w:hint="eastAsia"/>
          <w:sz w:val="32"/>
          <w:szCs w:val="32"/>
        </w:rPr>
        <w:t>M</w:t>
      </w:r>
      <w:r w:rsidRPr="0025624E">
        <w:rPr>
          <w:rFonts w:eastAsia="仿宋_GB2312" w:hint="eastAsia"/>
          <w:sz w:val="32"/>
          <w:szCs w:val="32"/>
        </w:rPr>
        <w:t>分。</w:t>
      </w:r>
    </w:p>
    <w:p w:rsidR="00A22823" w:rsidRPr="0025624E" w:rsidRDefault="00A22823" w:rsidP="004D06CB">
      <w:pPr>
        <w:spacing w:line="560" w:lineRule="exact"/>
        <w:ind w:firstLineChars="200" w:firstLine="640"/>
        <w:rPr>
          <w:rFonts w:eastAsia="仿宋_GB2312"/>
          <w:sz w:val="32"/>
          <w:szCs w:val="32"/>
        </w:rPr>
      </w:pPr>
      <w:r w:rsidRPr="0025624E">
        <w:rPr>
          <w:rFonts w:eastAsia="仿宋_GB2312" w:hint="eastAsia"/>
          <w:sz w:val="32"/>
          <w:szCs w:val="32"/>
        </w:rPr>
        <w:t>2.</w:t>
      </w:r>
      <w:r w:rsidRPr="0025624E">
        <w:rPr>
          <w:rFonts w:eastAsia="仿宋_GB2312" w:hint="eastAsia"/>
          <w:sz w:val="32"/>
          <w:szCs w:val="32"/>
        </w:rPr>
        <w:t>其他项目按照以下公式换算本项目智慧工地得分：</w:t>
      </w:r>
    </w:p>
    <w:p w:rsidR="00A22823" w:rsidRPr="0025624E" w:rsidRDefault="00A22823" w:rsidP="004D06CB">
      <w:pPr>
        <w:spacing w:line="560" w:lineRule="exact"/>
        <w:ind w:firstLineChars="200" w:firstLine="640"/>
        <w:jc w:val="center"/>
        <w:rPr>
          <w:rFonts w:eastAsia="仿宋_GB2312"/>
          <w:sz w:val="32"/>
          <w:szCs w:val="32"/>
        </w:rPr>
      </w:pPr>
      <w:r w:rsidRPr="0025624E">
        <w:rPr>
          <w:rFonts w:eastAsia="仿宋_GB2312" w:hint="eastAsia"/>
          <w:sz w:val="32"/>
          <w:szCs w:val="32"/>
        </w:rPr>
        <w:t>N</w:t>
      </w:r>
      <w:r w:rsidRPr="0025624E">
        <w:rPr>
          <w:rFonts w:eastAsia="仿宋_GB2312" w:hint="eastAsia"/>
          <w:sz w:val="32"/>
          <w:szCs w:val="32"/>
          <w:vertAlign w:val="subscript"/>
        </w:rPr>
        <w:t>i</w:t>
      </w:r>
      <w:r w:rsidRPr="0025624E">
        <w:rPr>
          <w:rFonts w:eastAsia="仿宋_GB2312" w:hint="eastAsia"/>
          <w:sz w:val="32"/>
          <w:szCs w:val="32"/>
        </w:rPr>
        <w:t>=n</w:t>
      </w:r>
      <w:r w:rsidRPr="0025624E">
        <w:rPr>
          <w:rFonts w:eastAsia="仿宋_GB2312" w:hint="eastAsia"/>
          <w:sz w:val="32"/>
          <w:szCs w:val="32"/>
          <w:vertAlign w:val="subscript"/>
        </w:rPr>
        <w:t>i</w:t>
      </w:r>
      <w:r w:rsidRPr="0025624E">
        <w:rPr>
          <w:rFonts w:eastAsia="仿宋_GB2312" w:hint="eastAsia"/>
          <w:sz w:val="32"/>
          <w:szCs w:val="32"/>
        </w:rPr>
        <w:t>/n</w:t>
      </w:r>
      <w:r w:rsidRPr="0025624E">
        <w:rPr>
          <w:rFonts w:eastAsia="仿宋_GB2312" w:hint="eastAsia"/>
          <w:sz w:val="32"/>
          <w:szCs w:val="32"/>
          <w:vertAlign w:val="subscript"/>
        </w:rPr>
        <w:t>1</w:t>
      </w:r>
      <w:r w:rsidRPr="0025624E">
        <w:rPr>
          <w:rFonts w:eastAsia="仿宋_GB2312" w:hint="eastAsia"/>
          <w:sz w:val="32"/>
          <w:szCs w:val="32"/>
        </w:rPr>
        <w:t>×</w:t>
      </w:r>
      <w:r w:rsidRPr="0025624E">
        <w:rPr>
          <w:rFonts w:eastAsia="仿宋_GB2312" w:hint="eastAsia"/>
          <w:sz w:val="32"/>
          <w:szCs w:val="32"/>
        </w:rPr>
        <w:t>M</w:t>
      </w:r>
    </w:p>
    <w:p w:rsidR="00A22823" w:rsidRPr="0025624E" w:rsidRDefault="00A22823" w:rsidP="004D06CB">
      <w:pPr>
        <w:spacing w:line="560" w:lineRule="exact"/>
        <w:ind w:firstLineChars="200" w:firstLine="640"/>
        <w:jc w:val="left"/>
        <w:rPr>
          <w:rFonts w:eastAsia="仿宋_GB2312"/>
          <w:sz w:val="32"/>
          <w:szCs w:val="32"/>
        </w:rPr>
      </w:pPr>
      <w:r w:rsidRPr="0025624E">
        <w:rPr>
          <w:rFonts w:eastAsia="仿宋_GB2312" w:hint="eastAsia"/>
          <w:sz w:val="32"/>
          <w:szCs w:val="32"/>
        </w:rPr>
        <w:t>其中，</w:t>
      </w:r>
      <w:r w:rsidRPr="0025624E">
        <w:rPr>
          <w:rFonts w:eastAsia="仿宋_GB2312" w:hint="eastAsia"/>
          <w:sz w:val="32"/>
          <w:szCs w:val="32"/>
        </w:rPr>
        <w:t>N</w:t>
      </w:r>
      <w:r w:rsidRPr="0025624E">
        <w:rPr>
          <w:rFonts w:eastAsia="仿宋_GB2312" w:hint="eastAsia"/>
          <w:sz w:val="32"/>
          <w:szCs w:val="32"/>
          <w:vertAlign w:val="subscript"/>
        </w:rPr>
        <w:t>i</w:t>
      </w:r>
      <w:r w:rsidRPr="0025624E">
        <w:rPr>
          <w:rFonts w:eastAsia="仿宋_GB2312" w:hint="eastAsia"/>
          <w:sz w:val="32"/>
          <w:szCs w:val="32"/>
        </w:rPr>
        <w:t>为排名第</w:t>
      </w:r>
      <w:r w:rsidRPr="0025624E">
        <w:rPr>
          <w:rFonts w:eastAsia="仿宋_GB2312" w:hint="eastAsia"/>
          <w:sz w:val="32"/>
          <w:szCs w:val="32"/>
        </w:rPr>
        <w:t>i</w:t>
      </w:r>
      <w:r w:rsidRPr="0025624E">
        <w:rPr>
          <w:rFonts w:eastAsia="仿宋_GB2312" w:hint="eastAsia"/>
          <w:sz w:val="32"/>
          <w:szCs w:val="32"/>
        </w:rPr>
        <w:t>名项目的智慧工地得分；</w:t>
      </w:r>
    </w:p>
    <w:p w:rsidR="00A22823" w:rsidRPr="0025624E" w:rsidRDefault="00A22823" w:rsidP="004D06CB">
      <w:pPr>
        <w:spacing w:line="560" w:lineRule="exact"/>
        <w:ind w:firstLineChars="200" w:firstLine="640"/>
        <w:jc w:val="left"/>
        <w:rPr>
          <w:rFonts w:eastAsia="仿宋_GB2312"/>
          <w:sz w:val="32"/>
          <w:szCs w:val="32"/>
        </w:rPr>
      </w:pPr>
      <w:r w:rsidRPr="0025624E">
        <w:rPr>
          <w:rFonts w:eastAsia="仿宋_GB2312" w:hint="eastAsia"/>
          <w:sz w:val="32"/>
          <w:szCs w:val="32"/>
        </w:rPr>
        <w:t xml:space="preserve">      n</w:t>
      </w:r>
      <w:r w:rsidRPr="0025624E">
        <w:rPr>
          <w:rFonts w:eastAsia="仿宋_GB2312" w:hint="eastAsia"/>
          <w:sz w:val="32"/>
          <w:szCs w:val="32"/>
          <w:vertAlign w:val="subscript"/>
        </w:rPr>
        <w:t>i</w:t>
      </w:r>
      <w:r w:rsidRPr="0025624E">
        <w:rPr>
          <w:rFonts w:eastAsia="仿宋_GB2312" w:hint="eastAsia"/>
          <w:sz w:val="32"/>
          <w:szCs w:val="32"/>
        </w:rPr>
        <w:t>为排名第</w:t>
      </w:r>
      <w:r w:rsidRPr="0025624E">
        <w:rPr>
          <w:rFonts w:eastAsia="仿宋_GB2312" w:hint="eastAsia"/>
          <w:sz w:val="32"/>
          <w:szCs w:val="32"/>
        </w:rPr>
        <w:t>i</w:t>
      </w:r>
      <w:r w:rsidRPr="0025624E">
        <w:rPr>
          <w:rFonts w:eastAsia="仿宋_GB2312" w:hint="eastAsia"/>
          <w:sz w:val="32"/>
          <w:szCs w:val="32"/>
        </w:rPr>
        <w:t>名项目的智慧工地鼓励加分总分值；</w:t>
      </w:r>
    </w:p>
    <w:p w:rsidR="00A22823" w:rsidRPr="0025624E" w:rsidRDefault="00A22823" w:rsidP="004D06CB">
      <w:pPr>
        <w:spacing w:line="560" w:lineRule="exact"/>
        <w:ind w:firstLineChars="200" w:firstLine="640"/>
        <w:jc w:val="left"/>
        <w:rPr>
          <w:rFonts w:eastAsia="仿宋_GB2312"/>
          <w:sz w:val="32"/>
          <w:szCs w:val="32"/>
        </w:rPr>
      </w:pPr>
      <w:r w:rsidRPr="0025624E">
        <w:rPr>
          <w:rFonts w:eastAsia="仿宋_GB2312" w:hint="eastAsia"/>
          <w:sz w:val="32"/>
          <w:szCs w:val="32"/>
        </w:rPr>
        <w:t xml:space="preserve">      n</w:t>
      </w:r>
      <w:r w:rsidRPr="0025624E">
        <w:rPr>
          <w:rFonts w:eastAsia="仿宋_GB2312" w:hint="eastAsia"/>
          <w:sz w:val="32"/>
          <w:szCs w:val="32"/>
          <w:vertAlign w:val="subscript"/>
        </w:rPr>
        <w:t>1</w:t>
      </w:r>
      <w:r w:rsidRPr="0025624E">
        <w:rPr>
          <w:rFonts w:eastAsia="仿宋_GB2312" w:hint="eastAsia"/>
          <w:sz w:val="32"/>
          <w:szCs w:val="32"/>
        </w:rPr>
        <w:t>为排名第</w:t>
      </w:r>
      <w:r w:rsidRPr="0025624E">
        <w:rPr>
          <w:rFonts w:eastAsia="仿宋_GB2312" w:hint="eastAsia"/>
          <w:sz w:val="32"/>
          <w:szCs w:val="32"/>
        </w:rPr>
        <w:t>1</w:t>
      </w:r>
      <w:r w:rsidRPr="0025624E">
        <w:rPr>
          <w:rFonts w:eastAsia="仿宋_GB2312" w:hint="eastAsia"/>
          <w:sz w:val="32"/>
          <w:szCs w:val="32"/>
        </w:rPr>
        <w:t>名项目的智慧工地鼓励加分总分值。</w:t>
      </w:r>
    </w:p>
    <w:p w:rsidR="00A22823" w:rsidRPr="0025624E" w:rsidRDefault="00A22823" w:rsidP="004D06CB">
      <w:pPr>
        <w:spacing w:line="560" w:lineRule="exact"/>
        <w:ind w:leftChars="303" w:left="1558" w:hangingChars="288" w:hanging="922"/>
        <w:jc w:val="left"/>
        <w:rPr>
          <w:rFonts w:eastAsia="仿宋_GB2312"/>
          <w:sz w:val="32"/>
          <w:szCs w:val="32"/>
        </w:rPr>
      </w:pPr>
      <w:r w:rsidRPr="0025624E">
        <w:rPr>
          <w:rFonts w:eastAsia="仿宋_GB2312" w:hint="eastAsia"/>
          <w:sz w:val="32"/>
          <w:szCs w:val="32"/>
        </w:rPr>
        <w:t xml:space="preserve">      M</w:t>
      </w:r>
      <w:r w:rsidRPr="0025624E">
        <w:rPr>
          <w:rFonts w:eastAsia="仿宋_GB2312" w:hint="eastAsia"/>
          <w:sz w:val="32"/>
          <w:szCs w:val="32"/>
        </w:rPr>
        <w:t>为排名第</w:t>
      </w:r>
      <w:r w:rsidRPr="0025624E">
        <w:rPr>
          <w:rFonts w:eastAsia="仿宋_GB2312" w:hint="eastAsia"/>
          <w:sz w:val="32"/>
          <w:szCs w:val="32"/>
        </w:rPr>
        <w:t>1</w:t>
      </w:r>
      <w:r w:rsidRPr="0025624E">
        <w:rPr>
          <w:rFonts w:eastAsia="仿宋_GB2312" w:hint="eastAsia"/>
          <w:sz w:val="32"/>
          <w:szCs w:val="32"/>
        </w:rPr>
        <w:t>名项目的智慧工地得分，暂定</w:t>
      </w:r>
      <w:r w:rsidRPr="0025624E">
        <w:rPr>
          <w:rFonts w:eastAsia="仿宋_GB2312" w:hint="eastAsia"/>
          <w:sz w:val="32"/>
          <w:szCs w:val="32"/>
        </w:rPr>
        <w:t>20</w:t>
      </w:r>
      <w:r w:rsidRPr="0025624E">
        <w:rPr>
          <w:rFonts w:eastAsia="仿宋_GB2312" w:hint="eastAsia"/>
          <w:sz w:val="32"/>
          <w:szCs w:val="32"/>
        </w:rPr>
        <w:t>分（可视情况调整分值）。</w:t>
      </w:r>
    </w:p>
    <w:p w:rsidR="0051412A" w:rsidRPr="0025624E" w:rsidRDefault="0051412A" w:rsidP="0051412A">
      <w:pPr>
        <w:spacing w:line="360" w:lineRule="exact"/>
        <w:ind w:left="1680" w:hangingChars="600" w:hanging="1680"/>
        <w:rPr>
          <w:rFonts w:eastAsia="仿宋_GB2312"/>
          <w:spacing w:val="-20"/>
          <w:kern w:val="32"/>
          <w:sz w:val="32"/>
          <w:szCs w:val="32"/>
        </w:rPr>
      </w:pPr>
    </w:p>
    <w:p w:rsidR="0051412A" w:rsidRPr="0025624E" w:rsidRDefault="0051412A" w:rsidP="0051412A">
      <w:pPr>
        <w:spacing w:line="360" w:lineRule="exact"/>
        <w:ind w:left="1680" w:hangingChars="600" w:hanging="1680"/>
        <w:rPr>
          <w:rFonts w:eastAsia="仿宋_GB2312"/>
          <w:spacing w:val="-20"/>
          <w:kern w:val="32"/>
          <w:sz w:val="32"/>
          <w:szCs w:val="32"/>
        </w:rPr>
      </w:pPr>
    </w:p>
    <w:p w:rsidR="005E566C" w:rsidRPr="0025624E" w:rsidRDefault="005E566C" w:rsidP="0051412A">
      <w:pPr>
        <w:spacing w:line="360" w:lineRule="exact"/>
        <w:ind w:left="1680" w:hangingChars="600" w:hanging="1680"/>
        <w:rPr>
          <w:rFonts w:eastAsia="仿宋_GB2312"/>
          <w:spacing w:val="-20"/>
          <w:kern w:val="32"/>
          <w:sz w:val="32"/>
          <w:szCs w:val="32"/>
        </w:rPr>
      </w:pPr>
    </w:p>
    <w:p w:rsidR="005E566C" w:rsidRPr="0025624E" w:rsidRDefault="005E566C" w:rsidP="0051412A">
      <w:pPr>
        <w:spacing w:line="360" w:lineRule="exact"/>
        <w:ind w:left="1680" w:hangingChars="600" w:hanging="1680"/>
        <w:rPr>
          <w:rFonts w:eastAsia="仿宋_GB2312"/>
          <w:spacing w:val="-20"/>
          <w:kern w:val="32"/>
          <w:sz w:val="32"/>
          <w:szCs w:val="32"/>
        </w:rPr>
      </w:pPr>
    </w:p>
    <w:p w:rsidR="005E566C" w:rsidRPr="0025624E" w:rsidRDefault="005E566C" w:rsidP="0051412A">
      <w:pPr>
        <w:spacing w:line="360" w:lineRule="exact"/>
        <w:ind w:left="1680" w:hangingChars="600" w:hanging="1680"/>
        <w:rPr>
          <w:rFonts w:eastAsia="仿宋_GB2312"/>
          <w:spacing w:val="-20"/>
          <w:kern w:val="32"/>
          <w:sz w:val="32"/>
          <w:szCs w:val="32"/>
        </w:rPr>
      </w:pPr>
    </w:p>
    <w:p w:rsidR="005E566C" w:rsidRPr="0025624E" w:rsidRDefault="005E566C" w:rsidP="0051412A">
      <w:pPr>
        <w:spacing w:line="360" w:lineRule="exact"/>
        <w:ind w:left="1680" w:hangingChars="600" w:hanging="1680"/>
        <w:rPr>
          <w:rFonts w:eastAsia="仿宋_GB2312"/>
          <w:spacing w:val="-20"/>
          <w:kern w:val="32"/>
          <w:sz w:val="32"/>
          <w:szCs w:val="32"/>
        </w:rPr>
      </w:pPr>
    </w:p>
    <w:p w:rsidR="005E566C" w:rsidRPr="0025624E" w:rsidRDefault="005E566C" w:rsidP="0051412A">
      <w:pPr>
        <w:spacing w:line="360" w:lineRule="exact"/>
        <w:ind w:left="1680" w:hangingChars="600" w:hanging="1680"/>
        <w:rPr>
          <w:rFonts w:eastAsia="仿宋_GB2312"/>
          <w:spacing w:val="-20"/>
          <w:kern w:val="32"/>
          <w:sz w:val="32"/>
          <w:szCs w:val="32"/>
        </w:rPr>
      </w:pPr>
    </w:p>
    <w:p w:rsidR="005E566C" w:rsidRPr="0025624E" w:rsidRDefault="005E566C" w:rsidP="0051412A">
      <w:pPr>
        <w:spacing w:line="360" w:lineRule="exact"/>
        <w:ind w:left="1680" w:hangingChars="600" w:hanging="1680"/>
        <w:rPr>
          <w:rFonts w:eastAsia="仿宋_GB2312"/>
          <w:spacing w:val="-20"/>
          <w:kern w:val="32"/>
          <w:sz w:val="32"/>
          <w:szCs w:val="32"/>
        </w:rPr>
      </w:pPr>
    </w:p>
    <w:p w:rsidR="005E566C" w:rsidRPr="0025624E" w:rsidRDefault="005E566C" w:rsidP="0051412A">
      <w:pPr>
        <w:spacing w:line="360" w:lineRule="exact"/>
        <w:ind w:left="1680" w:hangingChars="600" w:hanging="1680"/>
        <w:rPr>
          <w:rFonts w:eastAsia="仿宋_GB2312"/>
          <w:spacing w:val="-20"/>
          <w:kern w:val="32"/>
          <w:sz w:val="32"/>
          <w:szCs w:val="32"/>
        </w:rPr>
      </w:pPr>
    </w:p>
    <w:p w:rsidR="005E566C" w:rsidRPr="0025624E" w:rsidRDefault="005E566C" w:rsidP="0051412A">
      <w:pPr>
        <w:spacing w:line="360" w:lineRule="exact"/>
        <w:ind w:left="1680" w:hangingChars="600" w:hanging="1680"/>
        <w:rPr>
          <w:rFonts w:eastAsia="仿宋_GB2312"/>
          <w:spacing w:val="-20"/>
          <w:kern w:val="32"/>
          <w:sz w:val="32"/>
          <w:szCs w:val="32"/>
        </w:rPr>
      </w:pPr>
    </w:p>
    <w:p w:rsidR="005E566C" w:rsidRPr="0025624E" w:rsidRDefault="005E566C" w:rsidP="0051412A">
      <w:pPr>
        <w:spacing w:line="360" w:lineRule="exact"/>
        <w:ind w:left="1680" w:hangingChars="600" w:hanging="1680"/>
        <w:rPr>
          <w:rFonts w:eastAsia="仿宋_GB2312"/>
          <w:spacing w:val="-20"/>
          <w:kern w:val="32"/>
          <w:sz w:val="32"/>
          <w:szCs w:val="32"/>
        </w:rPr>
      </w:pPr>
    </w:p>
    <w:p w:rsidR="005E566C" w:rsidRPr="0025624E" w:rsidRDefault="005E566C" w:rsidP="0051412A">
      <w:pPr>
        <w:spacing w:line="360" w:lineRule="exact"/>
        <w:ind w:left="1680" w:hangingChars="600" w:hanging="1680"/>
        <w:rPr>
          <w:rFonts w:eastAsia="仿宋_GB2312"/>
          <w:spacing w:val="-20"/>
          <w:kern w:val="32"/>
          <w:sz w:val="32"/>
          <w:szCs w:val="32"/>
        </w:rPr>
      </w:pPr>
    </w:p>
    <w:p w:rsidR="005E566C" w:rsidRPr="0025624E" w:rsidRDefault="005E566C" w:rsidP="0051412A">
      <w:pPr>
        <w:spacing w:line="360" w:lineRule="exact"/>
        <w:ind w:left="1680" w:hangingChars="600" w:hanging="1680"/>
        <w:rPr>
          <w:rFonts w:eastAsia="仿宋_GB2312"/>
          <w:spacing w:val="-20"/>
          <w:kern w:val="32"/>
          <w:sz w:val="32"/>
          <w:szCs w:val="32"/>
        </w:rPr>
      </w:pPr>
    </w:p>
    <w:p w:rsidR="005E566C" w:rsidRPr="0025624E" w:rsidRDefault="005E566C" w:rsidP="0051412A">
      <w:pPr>
        <w:spacing w:line="360" w:lineRule="exact"/>
        <w:ind w:left="1680" w:hangingChars="600" w:hanging="1680"/>
        <w:rPr>
          <w:rFonts w:eastAsia="仿宋_GB2312"/>
          <w:spacing w:val="-20"/>
          <w:kern w:val="32"/>
          <w:sz w:val="32"/>
          <w:szCs w:val="32"/>
        </w:rPr>
      </w:pPr>
    </w:p>
    <w:p w:rsidR="005E566C" w:rsidRPr="0025624E" w:rsidRDefault="005E566C" w:rsidP="0051412A">
      <w:pPr>
        <w:spacing w:line="360" w:lineRule="exact"/>
        <w:ind w:left="1680" w:hangingChars="600" w:hanging="1680"/>
        <w:rPr>
          <w:rFonts w:eastAsia="仿宋_GB2312"/>
          <w:spacing w:val="-20"/>
          <w:kern w:val="32"/>
          <w:sz w:val="32"/>
          <w:szCs w:val="32"/>
        </w:rPr>
      </w:pPr>
    </w:p>
    <w:p w:rsidR="005E566C" w:rsidRPr="0025624E" w:rsidRDefault="005E566C" w:rsidP="0051412A">
      <w:pPr>
        <w:spacing w:line="360" w:lineRule="exact"/>
        <w:ind w:left="1680" w:hangingChars="600" w:hanging="1680"/>
        <w:rPr>
          <w:rFonts w:eastAsia="仿宋_GB2312"/>
          <w:spacing w:val="-20"/>
          <w:kern w:val="32"/>
          <w:sz w:val="32"/>
          <w:szCs w:val="32"/>
        </w:rPr>
      </w:pPr>
    </w:p>
    <w:p w:rsidR="00D0312F" w:rsidRPr="0025624E" w:rsidRDefault="00D0312F" w:rsidP="0051412A">
      <w:pPr>
        <w:spacing w:line="360" w:lineRule="exact"/>
        <w:ind w:left="1680" w:hangingChars="600" w:hanging="1680"/>
        <w:rPr>
          <w:rFonts w:eastAsia="仿宋_GB2312"/>
          <w:spacing w:val="-20"/>
          <w:kern w:val="32"/>
          <w:sz w:val="32"/>
          <w:szCs w:val="32"/>
        </w:rPr>
      </w:pPr>
    </w:p>
    <w:p w:rsidR="00D0312F" w:rsidRPr="0025624E" w:rsidRDefault="00D0312F" w:rsidP="0051412A">
      <w:pPr>
        <w:spacing w:line="360" w:lineRule="exact"/>
        <w:ind w:left="1680" w:hangingChars="600" w:hanging="1680"/>
        <w:rPr>
          <w:rFonts w:eastAsia="仿宋_GB2312"/>
          <w:spacing w:val="-20"/>
          <w:kern w:val="32"/>
          <w:sz w:val="32"/>
          <w:szCs w:val="32"/>
        </w:rPr>
      </w:pPr>
    </w:p>
    <w:p w:rsidR="00D0312F" w:rsidRPr="0025624E" w:rsidRDefault="00D0312F" w:rsidP="0051412A">
      <w:pPr>
        <w:spacing w:line="360" w:lineRule="exact"/>
        <w:ind w:left="1680" w:hangingChars="600" w:hanging="1680"/>
        <w:rPr>
          <w:rFonts w:eastAsia="仿宋_GB2312"/>
          <w:spacing w:val="-20"/>
          <w:kern w:val="32"/>
          <w:sz w:val="32"/>
          <w:szCs w:val="32"/>
        </w:rPr>
      </w:pPr>
    </w:p>
    <w:p w:rsidR="00D0312F" w:rsidRPr="0025624E" w:rsidRDefault="00D0312F" w:rsidP="0051412A">
      <w:pPr>
        <w:spacing w:line="360" w:lineRule="exact"/>
        <w:ind w:left="1680" w:hangingChars="600" w:hanging="1680"/>
        <w:rPr>
          <w:rFonts w:eastAsia="仿宋_GB2312"/>
          <w:spacing w:val="-20"/>
          <w:kern w:val="32"/>
          <w:sz w:val="32"/>
          <w:szCs w:val="32"/>
        </w:rPr>
      </w:pPr>
    </w:p>
    <w:p w:rsidR="00D0312F" w:rsidRPr="0025624E" w:rsidRDefault="00D0312F" w:rsidP="0051412A">
      <w:pPr>
        <w:spacing w:line="360" w:lineRule="exact"/>
        <w:ind w:left="1680" w:hangingChars="600" w:hanging="1680"/>
        <w:rPr>
          <w:rFonts w:eastAsia="仿宋_GB2312"/>
          <w:spacing w:val="-20"/>
          <w:kern w:val="32"/>
          <w:sz w:val="32"/>
          <w:szCs w:val="32"/>
        </w:rPr>
      </w:pPr>
    </w:p>
    <w:p w:rsidR="00D0312F" w:rsidRPr="0025624E" w:rsidRDefault="00D0312F" w:rsidP="0051412A">
      <w:pPr>
        <w:spacing w:line="360" w:lineRule="exact"/>
        <w:ind w:left="1680" w:hangingChars="600" w:hanging="1680"/>
        <w:rPr>
          <w:rFonts w:eastAsia="仿宋_GB2312"/>
          <w:spacing w:val="-20"/>
          <w:kern w:val="32"/>
          <w:sz w:val="32"/>
          <w:szCs w:val="32"/>
        </w:rPr>
      </w:pPr>
    </w:p>
    <w:p w:rsidR="00D0312F" w:rsidRPr="0025624E" w:rsidRDefault="00D0312F" w:rsidP="0051412A">
      <w:pPr>
        <w:spacing w:line="360" w:lineRule="exact"/>
        <w:ind w:left="1680" w:hangingChars="600" w:hanging="1680"/>
        <w:rPr>
          <w:rFonts w:eastAsia="仿宋_GB2312"/>
          <w:spacing w:val="-20"/>
          <w:kern w:val="32"/>
          <w:sz w:val="32"/>
          <w:szCs w:val="32"/>
        </w:rPr>
      </w:pPr>
    </w:p>
    <w:p w:rsidR="00D0312F" w:rsidRPr="0025624E" w:rsidRDefault="00D0312F" w:rsidP="0051412A">
      <w:pPr>
        <w:spacing w:line="360" w:lineRule="exact"/>
        <w:ind w:left="1680" w:hangingChars="600" w:hanging="1680"/>
        <w:rPr>
          <w:rFonts w:eastAsia="仿宋_GB2312"/>
          <w:spacing w:val="-20"/>
          <w:kern w:val="32"/>
          <w:sz w:val="32"/>
          <w:szCs w:val="32"/>
        </w:rPr>
      </w:pPr>
    </w:p>
    <w:p w:rsidR="005E566C" w:rsidRPr="0025624E" w:rsidRDefault="005E566C" w:rsidP="0051412A">
      <w:pPr>
        <w:spacing w:line="360" w:lineRule="exact"/>
        <w:ind w:left="1680" w:hangingChars="600" w:hanging="1680"/>
        <w:rPr>
          <w:rFonts w:eastAsia="仿宋_GB2312"/>
          <w:spacing w:val="-20"/>
          <w:kern w:val="32"/>
          <w:sz w:val="32"/>
          <w:szCs w:val="32"/>
        </w:rPr>
      </w:pPr>
    </w:p>
    <w:p w:rsidR="005E566C" w:rsidRPr="0025624E" w:rsidRDefault="005E566C" w:rsidP="0051412A">
      <w:pPr>
        <w:spacing w:line="360" w:lineRule="exact"/>
        <w:ind w:left="1680" w:hangingChars="600" w:hanging="1680"/>
        <w:rPr>
          <w:rFonts w:eastAsia="仿宋_GB2312"/>
          <w:spacing w:val="-20"/>
          <w:kern w:val="32"/>
          <w:sz w:val="32"/>
          <w:szCs w:val="32"/>
        </w:rPr>
      </w:pPr>
    </w:p>
    <w:p w:rsidR="005E566C" w:rsidRPr="0025624E" w:rsidRDefault="005E566C" w:rsidP="0051412A">
      <w:pPr>
        <w:spacing w:line="360" w:lineRule="exact"/>
        <w:ind w:left="1680" w:hangingChars="600" w:hanging="1680"/>
        <w:rPr>
          <w:rFonts w:eastAsia="仿宋_GB2312"/>
          <w:spacing w:val="-20"/>
          <w:kern w:val="32"/>
          <w:sz w:val="32"/>
          <w:szCs w:val="32"/>
        </w:rPr>
      </w:pPr>
    </w:p>
    <w:p w:rsidR="005E566C" w:rsidRPr="0025624E" w:rsidRDefault="005E566C" w:rsidP="0051412A">
      <w:pPr>
        <w:spacing w:line="360" w:lineRule="exact"/>
        <w:ind w:left="1680" w:hangingChars="600" w:hanging="1680"/>
        <w:rPr>
          <w:rFonts w:eastAsia="仿宋_GB2312"/>
          <w:spacing w:val="-20"/>
          <w:kern w:val="32"/>
          <w:sz w:val="32"/>
          <w:szCs w:val="32"/>
        </w:rPr>
      </w:pPr>
    </w:p>
    <w:p w:rsidR="005E566C" w:rsidRPr="0025624E" w:rsidRDefault="005E566C" w:rsidP="0051412A">
      <w:pPr>
        <w:spacing w:line="360" w:lineRule="exact"/>
        <w:ind w:left="1680" w:hangingChars="600" w:hanging="1680"/>
        <w:rPr>
          <w:rFonts w:eastAsia="仿宋_GB2312"/>
          <w:spacing w:val="-20"/>
          <w:kern w:val="32"/>
          <w:sz w:val="32"/>
          <w:szCs w:val="32"/>
        </w:rPr>
      </w:pPr>
    </w:p>
    <w:p w:rsidR="0051412A" w:rsidRPr="0025624E" w:rsidRDefault="0051412A" w:rsidP="0051412A">
      <w:pPr>
        <w:spacing w:line="360" w:lineRule="exact"/>
        <w:ind w:left="1680" w:hangingChars="600" w:hanging="1680"/>
        <w:rPr>
          <w:rFonts w:eastAsia="仿宋_GB2312"/>
          <w:spacing w:val="-20"/>
          <w:kern w:val="32"/>
          <w:sz w:val="32"/>
          <w:szCs w:val="32"/>
        </w:rPr>
      </w:pPr>
    </w:p>
    <w:p w:rsidR="0051412A" w:rsidRPr="0025624E" w:rsidRDefault="0051412A" w:rsidP="0051412A">
      <w:pPr>
        <w:spacing w:line="360" w:lineRule="exact"/>
        <w:ind w:left="1680" w:hangingChars="600" w:hanging="1680"/>
        <w:rPr>
          <w:rFonts w:eastAsia="仿宋_GB2312"/>
          <w:spacing w:val="-20"/>
          <w:kern w:val="32"/>
          <w:sz w:val="32"/>
          <w:szCs w:val="32"/>
        </w:rPr>
      </w:pPr>
    </w:p>
    <w:p w:rsidR="0051412A" w:rsidRPr="0025624E" w:rsidRDefault="0051412A" w:rsidP="007A7D90">
      <w:pPr>
        <w:spacing w:line="360" w:lineRule="exact"/>
        <w:rPr>
          <w:rFonts w:eastAsia="仿宋_GB2312"/>
          <w:spacing w:val="-20"/>
          <w:kern w:val="32"/>
          <w:sz w:val="32"/>
          <w:szCs w:val="32"/>
        </w:rPr>
      </w:pPr>
    </w:p>
    <w:p w:rsidR="0051412A" w:rsidRPr="0025624E" w:rsidRDefault="0051412A" w:rsidP="0051412A">
      <w:pPr>
        <w:spacing w:line="360" w:lineRule="exact"/>
        <w:ind w:left="1680" w:hangingChars="600" w:hanging="1680"/>
        <w:rPr>
          <w:rFonts w:eastAsia="仿宋_GB2312"/>
          <w:spacing w:val="-20"/>
          <w:kern w:val="32"/>
          <w:sz w:val="32"/>
          <w:szCs w:val="32"/>
        </w:rPr>
      </w:pPr>
    </w:p>
    <w:p w:rsidR="0051412A" w:rsidRPr="0025624E" w:rsidRDefault="0051412A" w:rsidP="0051412A">
      <w:pPr>
        <w:spacing w:line="360" w:lineRule="exact"/>
        <w:ind w:left="1680" w:hangingChars="600" w:hanging="1680"/>
        <w:rPr>
          <w:rFonts w:eastAsia="仿宋_GB2312"/>
          <w:spacing w:val="-20"/>
          <w:kern w:val="32"/>
          <w:sz w:val="32"/>
          <w:szCs w:val="32"/>
        </w:rPr>
      </w:pPr>
    </w:p>
    <w:p w:rsidR="0051412A" w:rsidRPr="0025624E" w:rsidRDefault="0051412A" w:rsidP="0051412A">
      <w:pPr>
        <w:spacing w:line="360" w:lineRule="exact"/>
        <w:ind w:left="1680" w:hangingChars="600" w:hanging="1680"/>
        <w:rPr>
          <w:rFonts w:eastAsia="仿宋_GB2312"/>
          <w:spacing w:val="-20"/>
          <w:kern w:val="32"/>
          <w:sz w:val="32"/>
          <w:szCs w:val="32"/>
        </w:rPr>
      </w:pPr>
    </w:p>
    <w:p w:rsidR="0051412A" w:rsidRPr="0025624E" w:rsidRDefault="007A7D90" w:rsidP="0051412A">
      <w:pPr>
        <w:spacing w:line="360" w:lineRule="exact"/>
        <w:ind w:left="1920" w:hangingChars="600" w:hanging="1920"/>
        <w:rPr>
          <w:rFonts w:eastAsia="仿宋_GB2312"/>
          <w:kern w:val="32"/>
          <w:sz w:val="32"/>
          <w:szCs w:val="32"/>
        </w:rPr>
      </w:pPr>
      <w:r w:rsidRPr="0025624E">
        <w:rPr>
          <w:rFonts w:eastAsia="仿宋_GB2312" w:hint="eastAsia"/>
          <w:kern w:val="32"/>
          <w:sz w:val="32"/>
          <w:szCs w:val="32"/>
        </w:rPr>
        <w:t xml:space="preserve">    </w:t>
      </w:r>
      <w:r w:rsidR="004D06CB" w:rsidRPr="0025624E">
        <w:rPr>
          <w:rFonts w:eastAsia="仿宋_GB2312" w:hint="eastAsia"/>
          <w:kern w:val="32"/>
          <w:sz w:val="32"/>
          <w:szCs w:val="32"/>
        </w:rPr>
        <w:t>（此件</w:t>
      </w:r>
      <w:r w:rsidRPr="0025624E">
        <w:rPr>
          <w:rFonts w:eastAsia="仿宋_GB2312" w:hint="eastAsia"/>
          <w:kern w:val="32"/>
          <w:sz w:val="32"/>
          <w:szCs w:val="32"/>
        </w:rPr>
        <w:t>公开</w:t>
      </w:r>
      <w:r w:rsidR="004D06CB" w:rsidRPr="0025624E">
        <w:rPr>
          <w:rFonts w:eastAsia="仿宋_GB2312" w:hint="eastAsia"/>
          <w:kern w:val="32"/>
          <w:sz w:val="32"/>
          <w:szCs w:val="32"/>
        </w:rPr>
        <w:t>发布</w:t>
      </w:r>
      <w:r w:rsidRPr="0025624E">
        <w:rPr>
          <w:rFonts w:eastAsia="仿宋_GB2312" w:hint="eastAsia"/>
          <w:kern w:val="32"/>
          <w:sz w:val="32"/>
          <w:szCs w:val="32"/>
        </w:rPr>
        <w:t>）</w:t>
      </w:r>
    </w:p>
    <w:p w:rsidR="003D5A98" w:rsidRPr="0025624E" w:rsidRDefault="00390474" w:rsidP="003B45B2">
      <w:pPr>
        <w:tabs>
          <w:tab w:val="left" w:pos="7920"/>
          <w:tab w:val="left" w:pos="8100"/>
          <w:tab w:val="left" w:pos="8280"/>
        </w:tabs>
        <w:spacing w:line="500" w:lineRule="exact"/>
        <w:ind w:firstLineChars="100" w:firstLine="280"/>
        <w:rPr>
          <w:rFonts w:eastAsia="仿宋_GB2312"/>
          <w:kern w:val="32"/>
          <w:sz w:val="28"/>
          <w:szCs w:val="28"/>
        </w:rPr>
      </w:pPr>
      <w:r>
        <w:rPr>
          <w:rFonts w:cs="宋体"/>
          <w:kern w:val="0"/>
          <w:sz w:val="28"/>
          <w:szCs w:val="28"/>
        </w:rPr>
        <w:pict>
          <v:line id="_x0000_s1558" style="position:absolute;left:0;text-align:left;z-index:251658752" from="0,1.8pt" to="441pt,1.8pt"/>
        </w:pict>
      </w:r>
      <w:r>
        <w:rPr>
          <w:rFonts w:eastAsia="仿宋_GB2312"/>
          <w:kern w:val="32"/>
          <w:sz w:val="28"/>
          <w:szCs w:val="28"/>
        </w:rPr>
        <w:pict>
          <v:line id="_x0000_s1557" style="position:absolute;left:0;text-align:left;z-index:251657728" from="0,29.75pt" to="441pt,29.75pt"/>
        </w:pict>
      </w:r>
      <w:r w:rsidR="004A3D47" w:rsidRPr="0025624E">
        <w:rPr>
          <w:rFonts w:eastAsia="仿宋_GB2312" w:hint="eastAsia"/>
          <w:kern w:val="32"/>
          <w:sz w:val="28"/>
          <w:szCs w:val="28"/>
        </w:rPr>
        <w:t>北京市住房和城乡建设委员会办公室</w:t>
      </w:r>
      <w:r w:rsidR="004A3D47" w:rsidRPr="0025624E">
        <w:rPr>
          <w:rFonts w:eastAsia="仿宋_GB2312" w:hint="eastAsia"/>
          <w:sz w:val="28"/>
          <w:szCs w:val="28"/>
        </w:rPr>
        <w:t xml:space="preserve">    </w:t>
      </w:r>
      <w:r w:rsidR="00E87368" w:rsidRPr="0025624E">
        <w:rPr>
          <w:rFonts w:eastAsia="仿宋_GB2312" w:hint="eastAsia"/>
          <w:sz w:val="28"/>
          <w:szCs w:val="28"/>
        </w:rPr>
        <w:t xml:space="preserve"> </w:t>
      </w:r>
      <w:r w:rsidR="00D4169E" w:rsidRPr="0025624E">
        <w:rPr>
          <w:rFonts w:eastAsia="仿宋_GB2312" w:hint="eastAsia"/>
          <w:sz w:val="28"/>
          <w:szCs w:val="28"/>
        </w:rPr>
        <w:t xml:space="preserve"> </w:t>
      </w:r>
      <w:r w:rsidR="007A7D90" w:rsidRPr="0025624E">
        <w:rPr>
          <w:rFonts w:eastAsia="仿宋_GB2312" w:hint="eastAsia"/>
          <w:sz w:val="28"/>
          <w:szCs w:val="28"/>
        </w:rPr>
        <w:t xml:space="preserve">   </w:t>
      </w:r>
      <w:bookmarkStart w:id="0" w:name="_GoBack"/>
      <w:bookmarkEnd w:id="0"/>
      <w:r w:rsidR="00304F79" w:rsidRPr="00182620">
        <w:rPr>
          <w:rFonts w:ascii="仿宋_GB2312" w:eastAsia="仿宋_GB2312" w:hint="eastAsia"/>
          <w:kern w:val="32"/>
          <w:sz w:val="28"/>
          <w:szCs w:val="28"/>
        </w:rPr>
        <w:t>20</w:t>
      </w:r>
      <w:r w:rsidR="007A7D90" w:rsidRPr="00182620">
        <w:rPr>
          <w:rFonts w:ascii="仿宋_GB2312" w:eastAsia="仿宋_GB2312" w:hint="eastAsia"/>
          <w:kern w:val="32"/>
          <w:sz w:val="28"/>
          <w:szCs w:val="28"/>
        </w:rPr>
        <w:t>2</w:t>
      </w:r>
      <w:r w:rsidR="00B53B9A" w:rsidRPr="00182620">
        <w:rPr>
          <w:rFonts w:ascii="仿宋_GB2312" w:eastAsia="仿宋_GB2312" w:hint="eastAsia"/>
          <w:kern w:val="32"/>
          <w:sz w:val="28"/>
          <w:szCs w:val="28"/>
        </w:rPr>
        <w:t>1</w:t>
      </w:r>
      <w:r w:rsidR="007A7D90" w:rsidRPr="00182620">
        <w:rPr>
          <w:rFonts w:ascii="仿宋_GB2312" w:eastAsia="仿宋_GB2312" w:hint="eastAsia"/>
          <w:kern w:val="32"/>
          <w:sz w:val="28"/>
          <w:szCs w:val="28"/>
        </w:rPr>
        <w:t>年</w:t>
      </w:r>
      <w:r w:rsidR="004D06CB" w:rsidRPr="00182620">
        <w:rPr>
          <w:rFonts w:ascii="仿宋_GB2312" w:eastAsia="仿宋_GB2312" w:hint="eastAsia"/>
          <w:kern w:val="32"/>
          <w:sz w:val="28"/>
          <w:szCs w:val="28"/>
        </w:rPr>
        <w:t>1</w:t>
      </w:r>
      <w:r w:rsidR="007A7D90" w:rsidRPr="00182620">
        <w:rPr>
          <w:rFonts w:ascii="仿宋_GB2312" w:eastAsia="仿宋_GB2312" w:hint="eastAsia"/>
          <w:kern w:val="32"/>
          <w:sz w:val="28"/>
          <w:szCs w:val="28"/>
        </w:rPr>
        <w:t>月</w:t>
      </w:r>
      <w:r w:rsidR="004D06CB" w:rsidRPr="00182620">
        <w:rPr>
          <w:rFonts w:ascii="仿宋_GB2312" w:eastAsia="仿宋_GB2312" w:hint="eastAsia"/>
          <w:kern w:val="32"/>
          <w:sz w:val="28"/>
          <w:szCs w:val="28"/>
        </w:rPr>
        <w:t>26</w:t>
      </w:r>
      <w:r w:rsidR="007A7D90" w:rsidRPr="00182620">
        <w:rPr>
          <w:rFonts w:ascii="仿宋_GB2312" w:eastAsia="仿宋_GB2312" w:hint="eastAsia"/>
          <w:kern w:val="32"/>
          <w:sz w:val="28"/>
          <w:szCs w:val="28"/>
        </w:rPr>
        <w:t>日</w:t>
      </w:r>
      <w:r w:rsidR="00D30F4A" w:rsidRPr="00182620">
        <w:rPr>
          <w:rFonts w:ascii="仿宋_GB2312" w:eastAsia="仿宋_GB2312" w:hint="eastAsia"/>
          <w:kern w:val="32"/>
          <w:sz w:val="28"/>
          <w:szCs w:val="28"/>
        </w:rPr>
        <w:t>印</w:t>
      </w:r>
      <w:r w:rsidR="004A3D47" w:rsidRPr="00182620">
        <w:rPr>
          <w:rFonts w:ascii="仿宋_GB2312" w:eastAsia="仿宋_GB2312" w:hint="eastAsia"/>
          <w:kern w:val="32"/>
          <w:sz w:val="28"/>
          <w:szCs w:val="28"/>
        </w:rPr>
        <w:t>发</w:t>
      </w:r>
    </w:p>
    <w:sectPr w:rsidR="003D5A98" w:rsidRPr="0025624E" w:rsidSect="00D147CE">
      <w:headerReference w:type="default" r:id="rId8"/>
      <w:footerReference w:type="even" r:id="rId9"/>
      <w:footerReference w:type="default" r:id="rId10"/>
      <w:pgSz w:w="11906" w:h="16838" w:code="9"/>
      <w:pgMar w:top="1701" w:right="1474" w:bottom="1701" w:left="1588" w:header="851" w:footer="1588"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474" w:rsidRDefault="00390474">
      <w:r>
        <w:separator/>
      </w:r>
    </w:p>
  </w:endnote>
  <w:endnote w:type="continuationSeparator" w:id="0">
    <w:p w:rsidR="00390474" w:rsidRDefault="0039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23" w:rsidRDefault="00757CFB" w:rsidP="00F26454">
    <w:pPr>
      <w:pStyle w:val="a3"/>
      <w:framePr w:wrap="around" w:vAnchor="text" w:hAnchor="margin" w:xAlign="outside" w:y="1"/>
      <w:rPr>
        <w:rStyle w:val="a4"/>
      </w:rPr>
    </w:pPr>
    <w:r>
      <w:rPr>
        <w:rStyle w:val="a4"/>
      </w:rPr>
      <w:fldChar w:fldCharType="begin"/>
    </w:r>
    <w:r w:rsidR="00A22823">
      <w:rPr>
        <w:rStyle w:val="a4"/>
      </w:rPr>
      <w:instrText xml:space="preserve">PAGE  </w:instrText>
    </w:r>
    <w:r>
      <w:rPr>
        <w:rStyle w:val="a4"/>
      </w:rPr>
      <w:fldChar w:fldCharType="end"/>
    </w:r>
  </w:p>
  <w:p w:rsidR="00A22823" w:rsidRDefault="00A22823" w:rsidP="0009027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23" w:rsidRPr="007D0CEC" w:rsidRDefault="00757CFB" w:rsidP="00F26454">
    <w:pPr>
      <w:pStyle w:val="a3"/>
      <w:framePr w:wrap="around" w:vAnchor="text" w:hAnchor="margin" w:xAlign="outside" w:y="1"/>
      <w:ind w:leftChars="200" w:left="420" w:rightChars="200" w:right="420"/>
      <w:rPr>
        <w:rStyle w:val="a4"/>
        <w:rFonts w:ascii="宋体" w:hAnsi="宋体"/>
        <w:sz w:val="28"/>
        <w:szCs w:val="28"/>
      </w:rPr>
    </w:pPr>
    <w:r w:rsidRPr="007D0CEC">
      <w:rPr>
        <w:rStyle w:val="a4"/>
        <w:rFonts w:ascii="宋体" w:hAnsi="宋体"/>
        <w:sz w:val="28"/>
        <w:szCs w:val="28"/>
      </w:rPr>
      <w:fldChar w:fldCharType="begin"/>
    </w:r>
    <w:r w:rsidR="00A22823" w:rsidRPr="007D0CEC">
      <w:rPr>
        <w:rStyle w:val="a4"/>
        <w:rFonts w:ascii="宋体" w:hAnsi="宋体"/>
        <w:sz w:val="28"/>
        <w:szCs w:val="28"/>
      </w:rPr>
      <w:instrText xml:space="preserve">PAGE  </w:instrText>
    </w:r>
    <w:r w:rsidRPr="007D0CEC">
      <w:rPr>
        <w:rStyle w:val="a4"/>
        <w:rFonts w:ascii="宋体" w:hAnsi="宋体"/>
        <w:sz w:val="28"/>
        <w:szCs w:val="28"/>
      </w:rPr>
      <w:fldChar w:fldCharType="separate"/>
    </w:r>
    <w:r w:rsidR="00182620">
      <w:rPr>
        <w:rStyle w:val="a4"/>
        <w:rFonts w:ascii="宋体" w:hAnsi="宋体"/>
        <w:noProof/>
        <w:sz w:val="28"/>
        <w:szCs w:val="28"/>
      </w:rPr>
      <w:t>- 14 -</w:t>
    </w:r>
    <w:r w:rsidRPr="007D0CEC">
      <w:rPr>
        <w:rStyle w:val="a4"/>
        <w:rFonts w:ascii="宋体" w:hAnsi="宋体"/>
        <w:sz w:val="28"/>
        <w:szCs w:val="28"/>
      </w:rPr>
      <w:fldChar w:fldCharType="end"/>
    </w:r>
  </w:p>
  <w:p w:rsidR="00A22823" w:rsidRDefault="00A22823" w:rsidP="00090270">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474" w:rsidRDefault="00390474">
      <w:r>
        <w:separator/>
      </w:r>
    </w:p>
  </w:footnote>
  <w:footnote w:type="continuationSeparator" w:id="0">
    <w:p w:rsidR="00390474" w:rsidRDefault="00390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23" w:rsidRDefault="00A22823" w:rsidP="00172D94">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A44FE"/>
    <w:multiLevelType w:val="hybridMultilevel"/>
    <w:tmpl w:val="8A2062F8"/>
    <w:lvl w:ilvl="0" w:tplc="BE94AE3C">
      <w:start w:val="1"/>
      <w:numFmt w:val="japaneseCounting"/>
      <w:lvlText w:val="%1、"/>
      <w:lvlJc w:val="left"/>
      <w:pPr>
        <w:tabs>
          <w:tab w:val="num" w:pos="1360"/>
        </w:tabs>
        <w:ind w:left="1360" w:hanging="720"/>
      </w:pPr>
      <w:rPr>
        <w:rFonts w:hint="default"/>
      </w:rPr>
    </w:lvl>
    <w:lvl w:ilvl="1" w:tplc="4E8269D6">
      <w:start w:val="2"/>
      <w:numFmt w:val="japaneseCounting"/>
      <w:lvlText w:val="（%2）"/>
      <w:lvlJc w:val="left"/>
      <w:pPr>
        <w:tabs>
          <w:tab w:val="num" w:pos="2140"/>
        </w:tabs>
        <w:ind w:left="2140" w:hanging="1080"/>
      </w:pPr>
      <w:rPr>
        <w:rFonts w:ascii="仿宋_GB2312" w:eastAsia="仿宋_GB2312" w:hAnsi="Times New Roman" w:hint="default"/>
      </w:r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43973058"/>
    <w:multiLevelType w:val="hybridMultilevel"/>
    <w:tmpl w:val="33BADA42"/>
    <w:lvl w:ilvl="0" w:tplc="1B4A3DA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B725C29"/>
    <w:multiLevelType w:val="hybridMultilevel"/>
    <w:tmpl w:val="3EEEC4BC"/>
    <w:lvl w:ilvl="0" w:tplc="1A5CA0FA">
      <w:start w:val="1"/>
      <w:numFmt w:val="japaneseCounting"/>
      <w:lvlText w:val="%1、"/>
      <w:lvlJc w:val="left"/>
      <w:pPr>
        <w:tabs>
          <w:tab w:val="num" w:pos="1360"/>
        </w:tabs>
        <w:ind w:left="13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7DC7ED5"/>
    <w:multiLevelType w:val="hybridMultilevel"/>
    <w:tmpl w:val="A7C84258"/>
    <w:lvl w:ilvl="0" w:tplc="747070C4">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2EE9"/>
    <w:rsid w:val="000221F0"/>
    <w:rsid w:val="00027416"/>
    <w:rsid w:val="000669C5"/>
    <w:rsid w:val="00077581"/>
    <w:rsid w:val="00090270"/>
    <w:rsid w:val="000B19B4"/>
    <w:rsid w:val="000B25D9"/>
    <w:rsid w:val="000E1BD7"/>
    <w:rsid w:val="000F3449"/>
    <w:rsid w:val="00172D94"/>
    <w:rsid w:val="00182620"/>
    <w:rsid w:val="001B7849"/>
    <w:rsid w:val="0022669F"/>
    <w:rsid w:val="0025624E"/>
    <w:rsid w:val="00286978"/>
    <w:rsid w:val="00293367"/>
    <w:rsid w:val="002A0860"/>
    <w:rsid w:val="002C095A"/>
    <w:rsid w:val="002E082D"/>
    <w:rsid w:val="002E619B"/>
    <w:rsid w:val="00300679"/>
    <w:rsid w:val="00304F79"/>
    <w:rsid w:val="003229F6"/>
    <w:rsid w:val="00327E54"/>
    <w:rsid w:val="00333AD9"/>
    <w:rsid w:val="0033483C"/>
    <w:rsid w:val="00352EE9"/>
    <w:rsid w:val="003677AB"/>
    <w:rsid w:val="0038415A"/>
    <w:rsid w:val="00390474"/>
    <w:rsid w:val="003B45B2"/>
    <w:rsid w:val="003D5A98"/>
    <w:rsid w:val="004047D8"/>
    <w:rsid w:val="00492736"/>
    <w:rsid w:val="004A3D47"/>
    <w:rsid w:val="004B3426"/>
    <w:rsid w:val="004C7FC3"/>
    <w:rsid w:val="004D06CB"/>
    <w:rsid w:val="004E3786"/>
    <w:rsid w:val="004F1EF3"/>
    <w:rsid w:val="0051412A"/>
    <w:rsid w:val="005300ED"/>
    <w:rsid w:val="00540E6B"/>
    <w:rsid w:val="0058578A"/>
    <w:rsid w:val="005E566C"/>
    <w:rsid w:val="005F086B"/>
    <w:rsid w:val="00612B16"/>
    <w:rsid w:val="00616B00"/>
    <w:rsid w:val="00626CCA"/>
    <w:rsid w:val="006309FF"/>
    <w:rsid w:val="00631C0D"/>
    <w:rsid w:val="00635158"/>
    <w:rsid w:val="006611AB"/>
    <w:rsid w:val="006B2F19"/>
    <w:rsid w:val="00702173"/>
    <w:rsid w:val="00705580"/>
    <w:rsid w:val="0071529B"/>
    <w:rsid w:val="00756F00"/>
    <w:rsid w:val="00757CFB"/>
    <w:rsid w:val="007A6D21"/>
    <w:rsid w:val="007A7D90"/>
    <w:rsid w:val="007D0CEC"/>
    <w:rsid w:val="00803706"/>
    <w:rsid w:val="008603CF"/>
    <w:rsid w:val="008A0020"/>
    <w:rsid w:val="00901BD0"/>
    <w:rsid w:val="00927A5B"/>
    <w:rsid w:val="00950805"/>
    <w:rsid w:val="00974237"/>
    <w:rsid w:val="00977A61"/>
    <w:rsid w:val="009B7501"/>
    <w:rsid w:val="009D08FF"/>
    <w:rsid w:val="00A03017"/>
    <w:rsid w:val="00A14CC3"/>
    <w:rsid w:val="00A22823"/>
    <w:rsid w:val="00A46CFD"/>
    <w:rsid w:val="00A64073"/>
    <w:rsid w:val="00AA66C1"/>
    <w:rsid w:val="00AB0E20"/>
    <w:rsid w:val="00AD5848"/>
    <w:rsid w:val="00B120FB"/>
    <w:rsid w:val="00B339C0"/>
    <w:rsid w:val="00B53B9A"/>
    <w:rsid w:val="00B94D52"/>
    <w:rsid w:val="00BB6BA0"/>
    <w:rsid w:val="00BB745B"/>
    <w:rsid w:val="00BD78AF"/>
    <w:rsid w:val="00C43AD6"/>
    <w:rsid w:val="00C5518F"/>
    <w:rsid w:val="00C728E5"/>
    <w:rsid w:val="00C777C3"/>
    <w:rsid w:val="00C9285D"/>
    <w:rsid w:val="00CB110A"/>
    <w:rsid w:val="00CE1F76"/>
    <w:rsid w:val="00D0312F"/>
    <w:rsid w:val="00D06F54"/>
    <w:rsid w:val="00D147CE"/>
    <w:rsid w:val="00D30F4A"/>
    <w:rsid w:val="00D4169E"/>
    <w:rsid w:val="00D57679"/>
    <w:rsid w:val="00DF44B0"/>
    <w:rsid w:val="00E01017"/>
    <w:rsid w:val="00E11AA4"/>
    <w:rsid w:val="00E159C4"/>
    <w:rsid w:val="00E54075"/>
    <w:rsid w:val="00E655A9"/>
    <w:rsid w:val="00E87368"/>
    <w:rsid w:val="00F078C1"/>
    <w:rsid w:val="00F26454"/>
    <w:rsid w:val="00FF2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C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31C0D"/>
    <w:pPr>
      <w:tabs>
        <w:tab w:val="center" w:pos="4153"/>
        <w:tab w:val="right" w:pos="8306"/>
      </w:tabs>
      <w:snapToGrid w:val="0"/>
      <w:jc w:val="left"/>
    </w:pPr>
    <w:rPr>
      <w:sz w:val="18"/>
      <w:szCs w:val="18"/>
    </w:rPr>
  </w:style>
  <w:style w:type="character" w:styleId="a4">
    <w:name w:val="page number"/>
    <w:basedOn w:val="a0"/>
    <w:rsid w:val="00631C0D"/>
  </w:style>
  <w:style w:type="paragraph" w:styleId="a5">
    <w:name w:val="Plain Text"/>
    <w:basedOn w:val="a"/>
    <w:rsid w:val="00631C0D"/>
    <w:rPr>
      <w:rFonts w:ascii="宋体" w:hAnsi="Courier New"/>
      <w:szCs w:val="20"/>
    </w:rPr>
  </w:style>
  <w:style w:type="paragraph" w:styleId="a6">
    <w:name w:val="Body Text"/>
    <w:basedOn w:val="a"/>
    <w:rsid w:val="00631C0D"/>
    <w:pPr>
      <w:jc w:val="center"/>
    </w:pPr>
    <w:rPr>
      <w:sz w:val="24"/>
      <w:szCs w:val="20"/>
    </w:rPr>
  </w:style>
  <w:style w:type="paragraph" w:styleId="a7">
    <w:name w:val="Balloon Text"/>
    <w:basedOn w:val="a"/>
    <w:semiHidden/>
    <w:rsid w:val="00631C0D"/>
    <w:rPr>
      <w:sz w:val="18"/>
      <w:szCs w:val="18"/>
    </w:rPr>
  </w:style>
  <w:style w:type="paragraph" w:customStyle="1" w:styleId="a8">
    <w:name w:val="表格内容"/>
    <w:basedOn w:val="a"/>
    <w:rsid w:val="00631C0D"/>
    <w:pPr>
      <w:suppressLineNumbers/>
      <w:suppressAutoHyphens/>
    </w:pPr>
    <w:rPr>
      <w:szCs w:val="20"/>
    </w:rPr>
  </w:style>
  <w:style w:type="paragraph" w:customStyle="1" w:styleId="CharChar">
    <w:name w:val="字元 字元 Char Char"/>
    <w:basedOn w:val="a9"/>
    <w:autoRedefine/>
    <w:rsid w:val="00631C0D"/>
    <w:pPr>
      <w:adjustRightInd w:val="0"/>
      <w:spacing w:line="436" w:lineRule="exact"/>
      <w:ind w:left="357"/>
      <w:jc w:val="left"/>
      <w:outlineLvl w:val="3"/>
    </w:pPr>
    <w:rPr>
      <w:rFonts w:ascii="Tahoma" w:hAnsi="Tahoma"/>
      <w:b/>
      <w:sz w:val="24"/>
    </w:rPr>
  </w:style>
  <w:style w:type="paragraph" w:styleId="a9">
    <w:name w:val="Document Map"/>
    <w:basedOn w:val="a"/>
    <w:semiHidden/>
    <w:rsid w:val="00631C0D"/>
    <w:pPr>
      <w:shd w:val="clear" w:color="auto" w:fill="000080"/>
    </w:pPr>
  </w:style>
  <w:style w:type="paragraph" w:styleId="aa">
    <w:name w:val="header"/>
    <w:basedOn w:val="a"/>
    <w:rsid w:val="00631C0D"/>
    <w:pPr>
      <w:pBdr>
        <w:bottom w:val="single" w:sz="6" w:space="1" w:color="auto"/>
      </w:pBdr>
      <w:tabs>
        <w:tab w:val="center" w:pos="4153"/>
        <w:tab w:val="right" w:pos="8306"/>
      </w:tabs>
      <w:snapToGrid w:val="0"/>
      <w:jc w:val="center"/>
    </w:pPr>
    <w:rPr>
      <w:sz w:val="18"/>
      <w:szCs w:val="18"/>
    </w:rPr>
  </w:style>
  <w:style w:type="paragraph" w:customStyle="1" w:styleId="1">
    <w:name w:val="标题1"/>
    <w:basedOn w:val="a"/>
    <w:next w:val="a6"/>
    <w:rsid w:val="00631C0D"/>
    <w:pPr>
      <w:keepNext/>
      <w:keepLines/>
      <w:suppressAutoHyphens/>
      <w:spacing w:before="240" w:after="60"/>
    </w:pPr>
    <w:rPr>
      <w:rFonts w:ascii="Arial" w:hAnsi="Arial" w:cs="Tahoma"/>
      <w:b/>
      <w:bCs/>
      <w:sz w:val="32"/>
      <w:szCs w:val="32"/>
    </w:rPr>
  </w:style>
  <w:style w:type="paragraph" w:styleId="ab">
    <w:name w:val="Body Text Indent"/>
    <w:basedOn w:val="a"/>
    <w:rsid w:val="00631C0D"/>
    <w:pPr>
      <w:spacing w:after="120"/>
      <w:ind w:leftChars="200" w:left="420"/>
    </w:pPr>
  </w:style>
  <w:style w:type="paragraph" w:customStyle="1" w:styleId="ac">
    <w:name w:val="普通文字"/>
    <w:basedOn w:val="a"/>
    <w:rsid w:val="00631C0D"/>
    <w:rPr>
      <w:rFonts w:ascii="宋体" w:eastAsia="仿宋_GB2312" w:hAnsi="宋体" w:hint="eastAsia"/>
      <w:kern w:val="1"/>
      <w:sz w:val="32"/>
      <w:szCs w:val="20"/>
    </w:rPr>
  </w:style>
  <w:style w:type="paragraph" w:customStyle="1" w:styleId="WW-">
    <w:name w:val="WW-普通文字"/>
    <w:basedOn w:val="a"/>
    <w:rsid w:val="00631C0D"/>
    <w:pPr>
      <w:suppressAutoHyphens/>
    </w:pPr>
    <w:rPr>
      <w:rFonts w:ascii="宋体" w:hAnsi="宋体" w:cs="Tahoma" w:hint="eastAsia"/>
      <w:kern w:val="1"/>
      <w:szCs w:val="20"/>
    </w:rPr>
  </w:style>
  <w:style w:type="paragraph" w:customStyle="1" w:styleId="Char">
    <w:name w:val="Char"/>
    <w:basedOn w:val="a9"/>
    <w:autoRedefine/>
    <w:rsid w:val="002C095A"/>
    <w:pPr>
      <w:adjustRightInd w:val="0"/>
      <w:spacing w:line="436" w:lineRule="exact"/>
      <w:ind w:left="357"/>
      <w:jc w:val="left"/>
      <w:outlineLvl w:val="3"/>
    </w:pPr>
    <w:rPr>
      <w:rFonts w:ascii="Tahoma" w:hAnsi="Tahoma"/>
      <w:b/>
      <w:sz w:val="24"/>
    </w:rPr>
  </w:style>
  <w:style w:type="paragraph" w:styleId="2">
    <w:name w:val="Body Text 2"/>
    <w:basedOn w:val="a"/>
    <w:rsid w:val="00631C0D"/>
    <w:pPr>
      <w:spacing w:after="120" w:line="480" w:lineRule="auto"/>
    </w:pPr>
  </w:style>
  <w:style w:type="paragraph" w:styleId="3">
    <w:name w:val="Body Text Indent 3"/>
    <w:basedOn w:val="a"/>
    <w:rsid w:val="00631C0D"/>
    <w:pPr>
      <w:spacing w:after="120"/>
      <w:ind w:left="420"/>
    </w:pPr>
    <w:rPr>
      <w:sz w:val="16"/>
      <w:szCs w:val="16"/>
    </w:rPr>
  </w:style>
  <w:style w:type="paragraph" w:styleId="ad">
    <w:name w:val="Date"/>
    <w:basedOn w:val="a"/>
    <w:next w:val="a"/>
    <w:rsid w:val="00631C0D"/>
  </w:style>
  <w:style w:type="paragraph" w:styleId="ae">
    <w:name w:val="Normal (Web)"/>
    <w:basedOn w:val="a"/>
    <w:rsid w:val="00631C0D"/>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rsid w:val="00631C0D"/>
    <w:pPr>
      <w:adjustRightInd w:val="0"/>
      <w:spacing w:line="360" w:lineRule="auto"/>
    </w:pPr>
    <w:rPr>
      <w:kern w:val="0"/>
      <w:sz w:val="24"/>
      <w:szCs w:val="20"/>
    </w:rPr>
  </w:style>
  <w:style w:type="paragraph" w:customStyle="1" w:styleId="WW-1">
    <w:name w:val="WW-日期1"/>
    <w:basedOn w:val="a"/>
    <w:rsid w:val="00631C0D"/>
    <w:rPr>
      <w:rFonts w:hint="eastAsia"/>
      <w:spacing w:val="20"/>
      <w:kern w:val="1"/>
      <w:sz w:val="32"/>
      <w:szCs w:val="20"/>
    </w:rPr>
  </w:style>
  <w:style w:type="paragraph" w:styleId="af">
    <w:name w:val="List Paragraph"/>
    <w:basedOn w:val="a"/>
    <w:qFormat/>
    <w:rsid w:val="00631C0D"/>
    <w:pPr>
      <w:ind w:firstLineChars="200" w:firstLine="420"/>
    </w:pPr>
    <w:rPr>
      <w:rFonts w:ascii="Calibri" w:hAnsi="Calibri"/>
      <w:szCs w:val="20"/>
    </w:rPr>
  </w:style>
  <w:style w:type="paragraph" w:customStyle="1" w:styleId="CharCharChar">
    <w:name w:val="Char Char Char"/>
    <w:basedOn w:val="a9"/>
    <w:rsid w:val="00631C0D"/>
    <w:pPr>
      <w:adjustRightInd w:val="0"/>
      <w:spacing w:line="436" w:lineRule="exact"/>
      <w:ind w:left="357"/>
      <w:jc w:val="left"/>
      <w:outlineLvl w:val="3"/>
    </w:pPr>
    <w:rPr>
      <w:rFonts w:ascii="Calibri" w:hAnsi="Calibri"/>
      <w:szCs w:val="20"/>
    </w:rPr>
  </w:style>
  <w:style w:type="table" w:styleId="af0">
    <w:name w:val="Table Grid"/>
    <w:basedOn w:val="a1"/>
    <w:uiPriority w:val="59"/>
    <w:rsid w:val="00304F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1093</Words>
  <Characters>6234</Characters>
  <Application>Microsoft Office Word</Application>
  <DocSecurity>0</DocSecurity>
  <Lines>51</Lines>
  <Paragraphs>14</Paragraphs>
  <ScaleCrop>false</ScaleCrop>
  <Company>SZAQ</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地铁应急抢险大队</dc:title>
  <dc:creator>ABD</dc:creator>
  <cp:lastModifiedBy>王博宇</cp:lastModifiedBy>
  <cp:revision>9</cp:revision>
  <cp:lastPrinted>2012-09-26T03:04:00Z</cp:lastPrinted>
  <dcterms:created xsi:type="dcterms:W3CDTF">2021-01-26T02:29:00Z</dcterms:created>
  <dcterms:modified xsi:type="dcterms:W3CDTF">2021-01-26T03:28:00Z</dcterms:modified>
</cp:coreProperties>
</file>